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66524" w:rsidRPr="00FA5189" w:rsidRDefault="00032A72" w:rsidP="00376F36">
      <w:pPr>
        <w:pStyle w:val="Zkladntext"/>
        <w:ind w:right="0"/>
        <w:rPr>
          <w:rFonts w:ascii="Arial" w:hAnsi="Arial" w:cs="Arial"/>
          <w:b/>
          <w:bCs/>
          <w:sz w:val="24"/>
          <w:szCs w:val="24"/>
        </w:rPr>
      </w:pPr>
      <w:r w:rsidRPr="00FA5189">
        <w:rPr>
          <w:rFonts w:ascii="Arial" w:hAnsi="Arial" w:cs="Arial"/>
          <w:b/>
          <w:bCs/>
          <w:sz w:val="24"/>
          <w:szCs w:val="24"/>
        </w:rPr>
        <w:t>Výtah</w:t>
      </w:r>
      <w:r w:rsidR="00FA5189">
        <w:rPr>
          <w:rFonts w:ascii="Arial" w:hAnsi="Arial" w:cs="Arial"/>
          <w:b/>
          <w:bCs/>
          <w:sz w:val="24"/>
          <w:szCs w:val="24"/>
        </w:rPr>
        <w:t xml:space="preserve"> vchod </w:t>
      </w:r>
      <w:r w:rsidR="00BE5E53">
        <w:rPr>
          <w:rFonts w:ascii="Arial" w:hAnsi="Arial" w:cs="Arial"/>
          <w:b/>
          <w:bCs/>
          <w:sz w:val="24"/>
          <w:szCs w:val="24"/>
        </w:rPr>
        <w:t xml:space="preserve">Nad Kajetánkou </w:t>
      </w:r>
      <w:r w:rsidR="00166524">
        <w:rPr>
          <w:rFonts w:ascii="Arial" w:hAnsi="Arial" w:cs="Arial"/>
          <w:b/>
          <w:bCs/>
          <w:sz w:val="24"/>
          <w:szCs w:val="24"/>
        </w:rPr>
        <w:t>6</w:t>
      </w:r>
    </w:p>
    <w:p w:rsidR="00166524" w:rsidRDefault="00166524" w:rsidP="00FA5189">
      <w:pPr>
        <w:pStyle w:val="Zkladntext"/>
        <w:ind w:right="0"/>
        <w:rPr>
          <w:rFonts w:ascii="Arial" w:hAnsi="Arial" w:cs="Arial"/>
          <w:b/>
          <w:bCs/>
          <w:sz w:val="24"/>
          <w:szCs w:val="24"/>
        </w:rPr>
      </w:pPr>
    </w:p>
    <w:p w:rsidR="00166524" w:rsidRDefault="00166524" w:rsidP="00FA5189">
      <w:pPr>
        <w:pStyle w:val="Zkladntext"/>
        <w:ind w:right="0"/>
        <w:rPr>
          <w:rFonts w:ascii="Arial" w:hAnsi="Arial" w:cs="Arial"/>
          <w:b/>
          <w:bCs/>
          <w:sz w:val="24"/>
          <w:szCs w:val="24"/>
        </w:rPr>
      </w:pPr>
    </w:p>
    <w:p w:rsidR="00032A72" w:rsidRPr="00FA5189" w:rsidRDefault="00032A72" w:rsidP="00FA5189">
      <w:pPr>
        <w:pStyle w:val="Zkladntext"/>
        <w:ind w:right="0"/>
        <w:rPr>
          <w:rFonts w:ascii="Arial" w:hAnsi="Arial" w:cs="Arial"/>
          <w:b/>
          <w:bCs/>
          <w:sz w:val="24"/>
          <w:szCs w:val="24"/>
        </w:rPr>
      </w:pPr>
      <w:r w:rsidRPr="00FA5189">
        <w:rPr>
          <w:rFonts w:ascii="Arial" w:hAnsi="Arial" w:cs="Arial"/>
          <w:b/>
          <w:bCs/>
          <w:sz w:val="24"/>
          <w:szCs w:val="24"/>
        </w:rPr>
        <w:t>Kabina:</w:t>
      </w:r>
    </w:p>
    <w:p w:rsidR="00032A72" w:rsidRDefault="00032A72" w:rsidP="00032A72">
      <w:pPr>
        <w:pStyle w:val="Zkladntext"/>
        <w:numPr>
          <w:ilvl w:val="0"/>
          <w:numId w:val="1"/>
        </w:numPr>
        <w:ind w:left="284" w:right="0" w:hanging="284"/>
        <w:rPr>
          <w:rFonts w:ascii="Arial" w:hAnsi="Arial" w:cs="Arial"/>
          <w:sz w:val="24"/>
          <w:szCs w:val="24"/>
        </w:rPr>
      </w:pPr>
      <w:r w:rsidRPr="00032A72">
        <w:rPr>
          <w:rFonts w:ascii="Arial" w:hAnsi="Arial" w:cs="Arial"/>
          <w:sz w:val="24"/>
          <w:szCs w:val="24"/>
        </w:rPr>
        <w:t>Vnitřní rozměry:</w:t>
      </w:r>
      <w:r>
        <w:rPr>
          <w:rFonts w:ascii="Arial" w:hAnsi="Arial" w:cs="Arial"/>
          <w:sz w:val="24"/>
          <w:szCs w:val="24"/>
        </w:rPr>
        <w:tab/>
      </w:r>
      <w:r w:rsidR="008C245E">
        <w:rPr>
          <w:rFonts w:ascii="Arial" w:hAnsi="Arial" w:cs="Arial"/>
          <w:sz w:val="24"/>
          <w:szCs w:val="24"/>
        </w:rPr>
        <w:tab/>
      </w:r>
      <w:r w:rsidR="00051D2C">
        <w:rPr>
          <w:rFonts w:ascii="Arial" w:hAnsi="Arial" w:cs="Arial"/>
          <w:sz w:val="24"/>
          <w:szCs w:val="24"/>
        </w:rPr>
        <w:t xml:space="preserve">cca </w:t>
      </w:r>
      <w:r>
        <w:rPr>
          <w:rFonts w:ascii="Arial" w:hAnsi="Arial" w:cs="Arial"/>
          <w:sz w:val="24"/>
          <w:szCs w:val="24"/>
        </w:rPr>
        <w:t>1</w:t>
      </w:r>
      <w:r w:rsidR="00FA5189">
        <w:rPr>
          <w:rFonts w:ascii="Arial" w:hAnsi="Arial" w:cs="Arial"/>
          <w:sz w:val="24"/>
          <w:szCs w:val="24"/>
        </w:rPr>
        <w:t>0</w:t>
      </w:r>
      <w:r>
        <w:rPr>
          <w:rFonts w:ascii="Arial" w:hAnsi="Arial" w:cs="Arial"/>
          <w:sz w:val="24"/>
          <w:szCs w:val="24"/>
        </w:rPr>
        <w:t>00 x</w:t>
      </w:r>
      <w:r w:rsidR="00FA5189"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>1</w:t>
      </w:r>
      <w:r w:rsidR="00123B97">
        <w:rPr>
          <w:rFonts w:ascii="Arial" w:hAnsi="Arial" w:cs="Arial"/>
          <w:sz w:val="24"/>
          <w:szCs w:val="24"/>
        </w:rPr>
        <w:t>350</w:t>
      </w:r>
    </w:p>
    <w:p w:rsidR="008C245E" w:rsidRDefault="008C245E" w:rsidP="00032A72">
      <w:pPr>
        <w:pStyle w:val="Zkladntext"/>
        <w:numPr>
          <w:ilvl w:val="0"/>
          <w:numId w:val="1"/>
        </w:numPr>
        <w:ind w:left="284" w:right="0" w:hanging="284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Nosnost:</w:t>
      </w:r>
      <w:r>
        <w:rPr>
          <w:rFonts w:ascii="Arial" w:hAnsi="Arial" w:cs="Arial"/>
          <w:sz w:val="24"/>
          <w:szCs w:val="24"/>
        </w:rPr>
        <w:tab/>
      </w:r>
      <w:r>
        <w:rPr>
          <w:rFonts w:ascii="Arial" w:hAnsi="Arial" w:cs="Arial"/>
          <w:sz w:val="24"/>
          <w:szCs w:val="24"/>
        </w:rPr>
        <w:tab/>
      </w:r>
      <w:r>
        <w:rPr>
          <w:rFonts w:ascii="Arial" w:hAnsi="Arial" w:cs="Arial"/>
          <w:sz w:val="24"/>
          <w:szCs w:val="24"/>
        </w:rPr>
        <w:tab/>
        <w:t>520 kg</w:t>
      </w:r>
      <w:r w:rsidR="00051D2C">
        <w:rPr>
          <w:rFonts w:ascii="Arial" w:hAnsi="Arial" w:cs="Arial"/>
          <w:sz w:val="24"/>
          <w:szCs w:val="24"/>
        </w:rPr>
        <w:t xml:space="preserve"> </w:t>
      </w:r>
    </w:p>
    <w:p w:rsidR="008C245E" w:rsidRPr="00032A72" w:rsidRDefault="008C245E" w:rsidP="00032A72">
      <w:pPr>
        <w:pStyle w:val="Zkladntext"/>
        <w:numPr>
          <w:ilvl w:val="0"/>
          <w:numId w:val="1"/>
        </w:numPr>
        <w:ind w:left="284" w:right="0" w:hanging="284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Rychlost pojezdu: </w:t>
      </w:r>
      <w:r>
        <w:rPr>
          <w:rFonts w:ascii="Arial" w:hAnsi="Arial" w:cs="Arial"/>
          <w:sz w:val="24"/>
          <w:szCs w:val="24"/>
        </w:rPr>
        <w:tab/>
        <w:t>1 m/s</w:t>
      </w:r>
    </w:p>
    <w:p w:rsidR="00032A72" w:rsidRPr="00032A72" w:rsidRDefault="00032A72" w:rsidP="00032A72">
      <w:pPr>
        <w:pStyle w:val="Zkladntext"/>
        <w:numPr>
          <w:ilvl w:val="0"/>
          <w:numId w:val="1"/>
        </w:numPr>
        <w:ind w:left="284" w:right="0" w:hanging="284"/>
        <w:rPr>
          <w:rFonts w:ascii="Arial" w:hAnsi="Arial" w:cs="Arial"/>
          <w:sz w:val="24"/>
          <w:szCs w:val="24"/>
        </w:rPr>
      </w:pPr>
      <w:r w:rsidRPr="00032A72">
        <w:rPr>
          <w:rFonts w:ascii="Arial" w:hAnsi="Arial" w:cs="Arial"/>
          <w:sz w:val="24"/>
          <w:szCs w:val="24"/>
        </w:rPr>
        <w:t>Podlaha:</w:t>
      </w:r>
      <w:r w:rsidRPr="00032A72">
        <w:rPr>
          <w:rFonts w:ascii="Arial" w:hAnsi="Arial" w:cs="Arial"/>
          <w:sz w:val="24"/>
          <w:szCs w:val="24"/>
        </w:rPr>
        <w:tab/>
      </w:r>
      <w:r>
        <w:rPr>
          <w:rFonts w:ascii="Arial" w:hAnsi="Arial" w:cs="Arial"/>
          <w:sz w:val="24"/>
          <w:szCs w:val="24"/>
        </w:rPr>
        <w:tab/>
      </w:r>
      <w:r w:rsidR="008C245E">
        <w:rPr>
          <w:rFonts w:ascii="Arial" w:hAnsi="Arial" w:cs="Arial"/>
          <w:sz w:val="24"/>
          <w:szCs w:val="24"/>
        </w:rPr>
        <w:tab/>
      </w:r>
      <w:proofErr w:type="spellStart"/>
      <w:r w:rsidRPr="00032A72">
        <w:rPr>
          <w:rFonts w:ascii="Arial" w:hAnsi="Arial" w:cs="Arial"/>
          <w:sz w:val="24"/>
          <w:szCs w:val="24"/>
        </w:rPr>
        <w:t>Altro</w:t>
      </w:r>
      <w:proofErr w:type="spellEnd"/>
      <w:r>
        <w:rPr>
          <w:rFonts w:ascii="Arial" w:hAnsi="Arial" w:cs="Arial"/>
          <w:sz w:val="24"/>
          <w:szCs w:val="24"/>
        </w:rPr>
        <w:t>, protiskluzné</w:t>
      </w:r>
    </w:p>
    <w:p w:rsidR="008C245E" w:rsidRDefault="00032A72" w:rsidP="00032A72">
      <w:pPr>
        <w:pStyle w:val="Zkladntext"/>
        <w:numPr>
          <w:ilvl w:val="0"/>
          <w:numId w:val="1"/>
        </w:numPr>
        <w:ind w:left="284" w:right="0" w:hanging="284"/>
        <w:rPr>
          <w:rFonts w:ascii="Arial" w:hAnsi="Arial" w:cs="Arial"/>
          <w:sz w:val="24"/>
          <w:szCs w:val="24"/>
        </w:rPr>
      </w:pPr>
      <w:r w:rsidRPr="00032A72">
        <w:rPr>
          <w:rFonts w:ascii="Arial" w:hAnsi="Arial" w:cs="Arial"/>
          <w:sz w:val="24"/>
          <w:szCs w:val="24"/>
        </w:rPr>
        <w:t xml:space="preserve">Stěny: </w:t>
      </w:r>
      <w:r>
        <w:rPr>
          <w:rFonts w:ascii="Arial" w:hAnsi="Arial" w:cs="Arial"/>
          <w:sz w:val="24"/>
          <w:szCs w:val="24"/>
        </w:rPr>
        <w:tab/>
      </w:r>
      <w:r>
        <w:rPr>
          <w:rFonts w:ascii="Arial" w:hAnsi="Arial" w:cs="Arial"/>
          <w:sz w:val="24"/>
          <w:szCs w:val="24"/>
        </w:rPr>
        <w:tab/>
      </w:r>
      <w:r w:rsidR="008C245E">
        <w:rPr>
          <w:rFonts w:ascii="Arial" w:hAnsi="Arial" w:cs="Arial"/>
          <w:sz w:val="24"/>
          <w:szCs w:val="24"/>
        </w:rPr>
        <w:tab/>
      </w:r>
      <w:proofErr w:type="spellStart"/>
      <w:r w:rsidR="00146924">
        <w:rPr>
          <w:rFonts w:ascii="Arial" w:hAnsi="Arial" w:cs="Arial"/>
          <w:sz w:val="24"/>
          <w:szCs w:val="24"/>
        </w:rPr>
        <w:t>comaxit</w:t>
      </w:r>
      <w:proofErr w:type="spellEnd"/>
      <w:r w:rsidRPr="00032A72">
        <w:rPr>
          <w:rFonts w:ascii="Arial" w:hAnsi="Arial" w:cs="Arial"/>
          <w:sz w:val="24"/>
          <w:szCs w:val="24"/>
        </w:rPr>
        <w:t>, přední stěna částečně prosklená</w:t>
      </w:r>
      <w:r w:rsidR="008C245E">
        <w:rPr>
          <w:rFonts w:ascii="Arial" w:hAnsi="Arial" w:cs="Arial"/>
          <w:sz w:val="24"/>
          <w:szCs w:val="24"/>
        </w:rPr>
        <w:t xml:space="preserve"> connex, </w:t>
      </w:r>
    </w:p>
    <w:p w:rsidR="00032A72" w:rsidRPr="00032A72" w:rsidRDefault="008C245E" w:rsidP="008C245E">
      <w:pPr>
        <w:pStyle w:val="Zkladntext"/>
        <w:ind w:left="2124" w:right="0" w:firstLine="708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rohové lišty, </w:t>
      </w:r>
      <w:proofErr w:type="spellStart"/>
      <w:r>
        <w:rPr>
          <w:rFonts w:ascii="Arial" w:hAnsi="Arial" w:cs="Arial"/>
          <w:sz w:val="24"/>
          <w:szCs w:val="24"/>
        </w:rPr>
        <w:t>okopové</w:t>
      </w:r>
      <w:proofErr w:type="spellEnd"/>
      <w:r>
        <w:rPr>
          <w:rFonts w:ascii="Arial" w:hAnsi="Arial" w:cs="Arial"/>
          <w:sz w:val="24"/>
          <w:szCs w:val="24"/>
        </w:rPr>
        <w:t xml:space="preserve"> plechy </w:t>
      </w:r>
      <w:proofErr w:type="spellStart"/>
      <w:r>
        <w:rPr>
          <w:rFonts w:ascii="Arial" w:hAnsi="Arial" w:cs="Arial"/>
          <w:sz w:val="24"/>
          <w:szCs w:val="24"/>
        </w:rPr>
        <w:t>anticoro</w:t>
      </w:r>
      <w:proofErr w:type="spellEnd"/>
    </w:p>
    <w:p w:rsidR="00032A72" w:rsidRPr="00032A72" w:rsidRDefault="00032A72" w:rsidP="00032A72">
      <w:pPr>
        <w:pStyle w:val="Zkladntext"/>
        <w:numPr>
          <w:ilvl w:val="0"/>
          <w:numId w:val="1"/>
        </w:numPr>
        <w:ind w:left="284" w:right="0" w:hanging="284"/>
        <w:rPr>
          <w:rFonts w:ascii="Arial" w:hAnsi="Arial" w:cs="Arial"/>
          <w:sz w:val="24"/>
          <w:szCs w:val="24"/>
        </w:rPr>
      </w:pPr>
      <w:r w:rsidRPr="00032A72">
        <w:rPr>
          <w:rFonts w:ascii="Arial" w:hAnsi="Arial" w:cs="Arial"/>
          <w:sz w:val="24"/>
          <w:szCs w:val="24"/>
        </w:rPr>
        <w:t xml:space="preserve">Ovládací panely: </w:t>
      </w:r>
      <w:r w:rsidR="008C245E">
        <w:rPr>
          <w:rFonts w:ascii="Arial" w:hAnsi="Arial" w:cs="Arial"/>
          <w:sz w:val="24"/>
          <w:szCs w:val="24"/>
        </w:rPr>
        <w:tab/>
      </w:r>
      <w:r w:rsidRPr="00032A72">
        <w:rPr>
          <w:rFonts w:ascii="Arial" w:hAnsi="Arial" w:cs="Arial"/>
          <w:sz w:val="24"/>
          <w:szCs w:val="24"/>
        </w:rPr>
        <w:t xml:space="preserve">v provedení </w:t>
      </w:r>
      <w:proofErr w:type="spellStart"/>
      <w:r w:rsidRPr="00032A72">
        <w:rPr>
          <w:rFonts w:ascii="Arial" w:hAnsi="Arial" w:cs="Arial"/>
          <w:sz w:val="24"/>
          <w:szCs w:val="24"/>
        </w:rPr>
        <w:t>antivandal</w:t>
      </w:r>
      <w:proofErr w:type="spellEnd"/>
      <w:r w:rsidR="00FA5189">
        <w:rPr>
          <w:rFonts w:ascii="Arial" w:hAnsi="Arial" w:cs="Arial"/>
          <w:sz w:val="24"/>
          <w:szCs w:val="24"/>
        </w:rPr>
        <w:t>, včetně dorozumívacího vybavení</w:t>
      </w:r>
    </w:p>
    <w:p w:rsidR="00032A72" w:rsidRDefault="00032A72" w:rsidP="00032A72">
      <w:pPr>
        <w:pStyle w:val="Zkladntext"/>
        <w:numPr>
          <w:ilvl w:val="0"/>
          <w:numId w:val="1"/>
        </w:numPr>
        <w:ind w:left="284" w:right="0" w:hanging="284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Ovládání dveří</w:t>
      </w:r>
      <w:r w:rsidR="008C245E">
        <w:rPr>
          <w:rFonts w:ascii="Arial" w:hAnsi="Arial" w:cs="Arial"/>
          <w:sz w:val="24"/>
          <w:szCs w:val="24"/>
        </w:rPr>
        <w:t xml:space="preserve"> - kabina</w:t>
      </w:r>
      <w:r>
        <w:rPr>
          <w:rFonts w:ascii="Arial" w:hAnsi="Arial" w:cs="Arial"/>
          <w:sz w:val="24"/>
          <w:szCs w:val="24"/>
        </w:rPr>
        <w:t xml:space="preserve">: </w:t>
      </w:r>
      <w:r w:rsidR="008C245E">
        <w:rPr>
          <w:rFonts w:ascii="Arial" w:hAnsi="Arial" w:cs="Arial"/>
          <w:sz w:val="24"/>
          <w:szCs w:val="24"/>
        </w:rPr>
        <w:t>centrální 4 dílné panelové šířka 800</w:t>
      </w:r>
    </w:p>
    <w:p w:rsidR="008C245E" w:rsidRDefault="008C245E" w:rsidP="00032A72">
      <w:pPr>
        <w:pStyle w:val="Zkladntext"/>
        <w:numPr>
          <w:ilvl w:val="0"/>
          <w:numId w:val="1"/>
        </w:numPr>
        <w:ind w:left="284" w:right="0" w:hanging="284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Ovládání dveří - šachta: otočné, automatické zavírání šířka 800</w:t>
      </w:r>
    </w:p>
    <w:p w:rsidR="00032A72" w:rsidRPr="00032A72" w:rsidRDefault="00032A72" w:rsidP="00032A72">
      <w:pPr>
        <w:pStyle w:val="Zkladntext"/>
        <w:ind w:right="0"/>
        <w:rPr>
          <w:rFonts w:ascii="Arial" w:hAnsi="Arial" w:cs="Arial"/>
          <w:sz w:val="24"/>
          <w:szCs w:val="24"/>
        </w:rPr>
      </w:pPr>
    </w:p>
    <w:p w:rsidR="00376F36" w:rsidRPr="00FA5189" w:rsidRDefault="00032A72" w:rsidP="00376F36">
      <w:pPr>
        <w:pStyle w:val="Zkladntext"/>
        <w:ind w:right="0"/>
        <w:rPr>
          <w:rFonts w:ascii="Arial" w:hAnsi="Arial" w:cs="Arial"/>
          <w:b/>
          <w:bCs/>
          <w:sz w:val="24"/>
          <w:szCs w:val="24"/>
        </w:rPr>
      </w:pPr>
      <w:r w:rsidRPr="00FA5189">
        <w:rPr>
          <w:rFonts w:ascii="Arial" w:hAnsi="Arial" w:cs="Arial"/>
          <w:b/>
          <w:bCs/>
          <w:sz w:val="24"/>
          <w:szCs w:val="24"/>
        </w:rPr>
        <w:t>V</w:t>
      </w:r>
      <w:r w:rsidR="00376F36" w:rsidRPr="00FA5189">
        <w:rPr>
          <w:rFonts w:ascii="Arial" w:hAnsi="Arial" w:cs="Arial"/>
          <w:b/>
          <w:bCs/>
          <w:sz w:val="24"/>
          <w:szCs w:val="24"/>
        </w:rPr>
        <w:t>ýtahov</w:t>
      </w:r>
      <w:r w:rsidRPr="00FA5189">
        <w:rPr>
          <w:rFonts w:ascii="Arial" w:hAnsi="Arial" w:cs="Arial"/>
          <w:b/>
          <w:bCs/>
          <w:sz w:val="24"/>
          <w:szCs w:val="24"/>
        </w:rPr>
        <w:t>á</w:t>
      </w:r>
      <w:r w:rsidR="00376F36" w:rsidRPr="00FA5189">
        <w:rPr>
          <w:rFonts w:ascii="Arial" w:hAnsi="Arial" w:cs="Arial"/>
          <w:b/>
          <w:bCs/>
          <w:sz w:val="24"/>
          <w:szCs w:val="24"/>
        </w:rPr>
        <w:t xml:space="preserve"> šacht</w:t>
      </w:r>
      <w:r w:rsidRPr="00FA5189">
        <w:rPr>
          <w:rFonts w:ascii="Arial" w:hAnsi="Arial" w:cs="Arial"/>
          <w:b/>
          <w:bCs/>
          <w:sz w:val="24"/>
          <w:szCs w:val="24"/>
        </w:rPr>
        <w:t>a</w:t>
      </w:r>
      <w:r w:rsidR="00376F36" w:rsidRPr="00FA5189">
        <w:rPr>
          <w:rFonts w:ascii="Arial" w:hAnsi="Arial" w:cs="Arial"/>
          <w:b/>
          <w:bCs/>
          <w:sz w:val="24"/>
          <w:szCs w:val="24"/>
        </w:rPr>
        <w:t>:</w:t>
      </w:r>
    </w:p>
    <w:p w:rsidR="00376F36" w:rsidRDefault="00166524" w:rsidP="00376F36">
      <w:pPr>
        <w:pStyle w:val="Zkladntext"/>
        <w:numPr>
          <w:ilvl w:val="0"/>
          <w:numId w:val="1"/>
        </w:numPr>
        <w:ind w:left="284" w:right="0" w:hanging="284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U</w:t>
      </w:r>
      <w:r w:rsidR="00376F36">
        <w:rPr>
          <w:rFonts w:ascii="Arial" w:hAnsi="Arial" w:cs="Arial"/>
          <w:sz w:val="24"/>
          <w:szCs w:val="24"/>
        </w:rPr>
        <w:t>místění: v exteriéru</w:t>
      </w:r>
    </w:p>
    <w:p w:rsidR="00376F36" w:rsidRDefault="00166524" w:rsidP="00376F36">
      <w:pPr>
        <w:pStyle w:val="Zkladntext"/>
        <w:numPr>
          <w:ilvl w:val="0"/>
          <w:numId w:val="1"/>
        </w:numPr>
        <w:ind w:left="284" w:right="0" w:hanging="284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P</w:t>
      </w:r>
      <w:r w:rsidR="00376F36">
        <w:rPr>
          <w:rFonts w:ascii="Arial" w:hAnsi="Arial" w:cs="Arial"/>
          <w:sz w:val="24"/>
          <w:szCs w:val="24"/>
        </w:rPr>
        <w:t xml:space="preserve">očet stanic/nástupišť: </w:t>
      </w:r>
      <w:r w:rsidR="00032A72">
        <w:rPr>
          <w:rFonts w:ascii="Arial" w:hAnsi="Arial" w:cs="Arial"/>
          <w:sz w:val="24"/>
          <w:szCs w:val="24"/>
        </w:rPr>
        <w:tab/>
      </w:r>
      <w:r w:rsidR="00376F36">
        <w:rPr>
          <w:rFonts w:ascii="Arial" w:hAnsi="Arial" w:cs="Arial"/>
          <w:sz w:val="24"/>
          <w:szCs w:val="24"/>
        </w:rPr>
        <w:t>5/5 (neprůchozí)</w:t>
      </w:r>
    </w:p>
    <w:p w:rsidR="00376F36" w:rsidRDefault="00166524" w:rsidP="00376F36">
      <w:pPr>
        <w:pStyle w:val="Zkladntext"/>
        <w:numPr>
          <w:ilvl w:val="0"/>
          <w:numId w:val="1"/>
        </w:numPr>
        <w:ind w:left="284" w:right="0" w:hanging="284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D</w:t>
      </w:r>
      <w:r w:rsidR="00376F36">
        <w:rPr>
          <w:rFonts w:ascii="Arial" w:hAnsi="Arial" w:cs="Arial"/>
          <w:sz w:val="24"/>
          <w:szCs w:val="24"/>
        </w:rPr>
        <w:t xml:space="preserve">opravní zdvih: </w:t>
      </w:r>
      <w:r w:rsidR="00032A72">
        <w:rPr>
          <w:rFonts w:ascii="Arial" w:hAnsi="Arial" w:cs="Arial"/>
          <w:sz w:val="24"/>
          <w:szCs w:val="24"/>
        </w:rPr>
        <w:tab/>
      </w:r>
      <w:r w:rsidR="00032A72">
        <w:rPr>
          <w:rFonts w:ascii="Arial" w:hAnsi="Arial" w:cs="Arial"/>
          <w:sz w:val="24"/>
          <w:szCs w:val="24"/>
        </w:rPr>
        <w:tab/>
      </w:r>
      <w:r w:rsidR="00376F36">
        <w:rPr>
          <w:rFonts w:ascii="Arial" w:hAnsi="Arial" w:cs="Arial"/>
          <w:sz w:val="24"/>
          <w:szCs w:val="24"/>
        </w:rPr>
        <w:t>13,76 m</w:t>
      </w:r>
    </w:p>
    <w:p w:rsidR="00376F36" w:rsidRDefault="00166524" w:rsidP="00376F36">
      <w:pPr>
        <w:pStyle w:val="Zkladntext"/>
        <w:numPr>
          <w:ilvl w:val="0"/>
          <w:numId w:val="1"/>
        </w:numPr>
        <w:ind w:left="284" w:right="0" w:hanging="284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P</w:t>
      </w:r>
      <w:r w:rsidR="00376F36">
        <w:rPr>
          <w:rFonts w:ascii="Arial" w:hAnsi="Arial" w:cs="Arial"/>
          <w:sz w:val="24"/>
          <w:szCs w:val="24"/>
        </w:rPr>
        <w:t xml:space="preserve">rohlubeň: </w:t>
      </w:r>
      <w:r w:rsidR="00032A72">
        <w:rPr>
          <w:rFonts w:ascii="Arial" w:hAnsi="Arial" w:cs="Arial"/>
          <w:sz w:val="24"/>
          <w:szCs w:val="24"/>
        </w:rPr>
        <w:tab/>
      </w:r>
      <w:r w:rsidR="00032A72">
        <w:rPr>
          <w:rFonts w:ascii="Arial" w:hAnsi="Arial" w:cs="Arial"/>
          <w:sz w:val="24"/>
          <w:szCs w:val="24"/>
        </w:rPr>
        <w:tab/>
      </w:r>
      <w:r w:rsidR="00376F36">
        <w:rPr>
          <w:rFonts w:ascii="Arial" w:hAnsi="Arial" w:cs="Arial"/>
          <w:sz w:val="24"/>
          <w:szCs w:val="24"/>
        </w:rPr>
        <w:t>1,1 m</w:t>
      </w:r>
    </w:p>
    <w:p w:rsidR="00376F36" w:rsidRDefault="00032A72" w:rsidP="00376F36">
      <w:pPr>
        <w:pStyle w:val="Zkladntext"/>
        <w:numPr>
          <w:ilvl w:val="0"/>
          <w:numId w:val="1"/>
        </w:numPr>
        <w:ind w:left="284" w:right="0" w:hanging="284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Průjezdný profil</w:t>
      </w:r>
      <w:r w:rsidR="00376F36">
        <w:rPr>
          <w:rFonts w:ascii="Arial" w:hAnsi="Arial" w:cs="Arial"/>
          <w:sz w:val="24"/>
          <w:szCs w:val="24"/>
        </w:rPr>
        <w:t xml:space="preserve"> šachty: </w:t>
      </w:r>
      <w:r w:rsidR="00051D2C">
        <w:rPr>
          <w:rFonts w:ascii="Arial" w:hAnsi="Arial" w:cs="Arial"/>
          <w:sz w:val="24"/>
          <w:szCs w:val="24"/>
        </w:rPr>
        <w:t xml:space="preserve">cca </w:t>
      </w:r>
      <w:r w:rsidR="00376F36">
        <w:rPr>
          <w:rFonts w:ascii="Arial" w:hAnsi="Arial" w:cs="Arial"/>
          <w:sz w:val="24"/>
          <w:szCs w:val="24"/>
        </w:rPr>
        <w:t>1</w:t>
      </w:r>
      <w:r w:rsidR="009764DF">
        <w:rPr>
          <w:rFonts w:ascii="Arial" w:hAnsi="Arial" w:cs="Arial"/>
          <w:sz w:val="24"/>
          <w:szCs w:val="24"/>
        </w:rPr>
        <w:t>3</w:t>
      </w:r>
      <w:r w:rsidR="00376F36">
        <w:rPr>
          <w:rFonts w:ascii="Arial" w:hAnsi="Arial" w:cs="Arial"/>
          <w:sz w:val="24"/>
          <w:szCs w:val="24"/>
        </w:rPr>
        <w:t>00 x 1</w:t>
      </w:r>
      <w:r w:rsidR="009764DF">
        <w:rPr>
          <w:rFonts w:ascii="Arial" w:hAnsi="Arial" w:cs="Arial"/>
          <w:sz w:val="24"/>
          <w:szCs w:val="24"/>
        </w:rPr>
        <w:t>6</w:t>
      </w:r>
      <w:r w:rsidR="00376F36">
        <w:rPr>
          <w:rFonts w:ascii="Arial" w:hAnsi="Arial" w:cs="Arial"/>
          <w:sz w:val="24"/>
          <w:szCs w:val="24"/>
        </w:rPr>
        <w:t>50 mm</w:t>
      </w:r>
      <w:r w:rsidR="009764DF">
        <w:rPr>
          <w:rFonts w:ascii="Arial" w:hAnsi="Arial" w:cs="Arial"/>
          <w:sz w:val="24"/>
          <w:szCs w:val="24"/>
        </w:rPr>
        <w:t xml:space="preserve"> + samostatné vedení protizávaží</w:t>
      </w:r>
    </w:p>
    <w:p w:rsidR="00376F36" w:rsidRDefault="00166524" w:rsidP="00376F36">
      <w:pPr>
        <w:pStyle w:val="Zkladntext"/>
        <w:numPr>
          <w:ilvl w:val="0"/>
          <w:numId w:val="1"/>
        </w:numPr>
        <w:ind w:left="284" w:right="0" w:hanging="284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P</w:t>
      </w:r>
      <w:r w:rsidR="00376F36">
        <w:rPr>
          <w:rFonts w:ascii="Arial" w:hAnsi="Arial" w:cs="Arial"/>
          <w:sz w:val="24"/>
          <w:szCs w:val="24"/>
        </w:rPr>
        <w:t xml:space="preserve">ůdorys šachty </w:t>
      </w:r>
      <w:r w:rsidR="00032A72">
        <w:rPr>
          <w:rFonts w:ascii="Arial" w:hAnsi="Arial" w:cs="Arial"/>
          <w:sz w:val="24"/>
          <w:szCs w:val="24"/>
        </w:rPr>
        <w:t>dle dispozice</w:t>
      </w:r>
    </w:p>
    <w:p w:rsidR="00032A72" w:rsidRDefault="00032A72" w:rsidP="00032A72">
      <w:pPr>
        <w:pStyle w:val="Zkladntext"/>
        <w:ind w:right="0"/>
        <w:rPr>
          <w:rFonts w:ascii="Arial" w:hAnsi="Arial" w:cs="Arial"/>
          <w:sz w:val="24"/>
          <w:szCs w:val="24"/>
        </w:rPr>
      </w:pPr>
    </w:p>
    <w:p w:rsidR="009B2D25" w:rsidRDefault="00032A72" w:rsidP="00032A72">
      <w:pPr>
        <w:pStyle w:val="Zkladntext"/>
        <w:ind w:right="0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Součástí šachty je</w:t>
      </w:r>
      <w:r w:rsidR="00166524">
        <w:rPr>
          <w:rFonts w:ascii="Arial" w:hAnsi="Arial" w:cs="Arial"/>
          <w:sz w:val="24"/>
          <w:szCs w:val="24"/>
        </w:rPr>
        <w:t>:</w:t>
      </w:r>
      <w:r>
        <w:rPr>
          <w:rFonts w:ascii="Arial" w:hAnsi="Arial" w:cs="Arial"/>
          <w:sz w:val="24"/>
          <w:szCs w:val="24"/>
        </w:rPr>
        <w:t xml:space="preserve"> </w:t>
      </w:r>
    </w:p>
    <w:p w:rsidR="0062627B" w:rsidRDefault="0062627B" w:rsidP="0062627B">
      <w:pPr>
        <w:pStyle w:val="Zkladntext"/>
        <w:numPr>
          <w:ilvl w:val="0"/>
          <w:numId w:val="1"/>
        </w:numPr>
        <w:ind w:left="284" w:right="0" w:hanging="284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Skleněný tubus u vstupu </w:t>
      </w:r>
    </w:p>
    <w:p w:rsidR="0062627B" w:rsidRPr="00507A84" w:rsidRDefault="0062627B" w:rsidP="0062627B">
      <w:pPr>
        <w:pStyle w:val="Zkladntext"/>
        <w:numPr>
          <w:ilvl w:val="0"/>
          <w:numId w:val="1"/>
        </w:numPr>
        <w:ind w:left="284" w:right="0" w:hanging="284"/>
        <w:rPr>
          <w:rFonts w:ascii="Arial" w:hAnsi="Arial" w:cs="Arial"/>
          <w:sz w:val="24"/>
          <w:szCs w:val="24"/>
        </w:rPr>
      </w:pPr>
      <w:r w:rsidRPr="00507A84">
        <w:rPr>
          <w:rFonts w:ascii="Arial" w:hAnsi="Arial" w:cs="Arial"/>
          <w:sz w:val="24"/>
          <w:szCs w:val="24"/>
        </w:rPr>
        <w:t>Zateplená střecha</w:t>
      </w:r>
      <w:r>
        <w:rPr>
          <w:rFonts w:ascii="Arial" w:hAnsi="Arial" w:cs="Arial"/>
          <w:sz w:val="24"/>
          <w:szCs w:val="24"/>
        </w:rPr>
        <w:t xml:space="preserve"> nad šachtou</w:t>
      </w:r>
      <w:r w:rsidRPr="00507A84">
        <w:rPr>
          <w:rFonts w:ascii="Arial" w:hAnsi="Arial" w:cs="Arial"/>
          <w:sz w:val="24"/>
          <w:szCs w:val="24"/>
        </w:rPr>
        <w:t xml:space="preserve"> </w:t>
      </w:r>
    </w:p>
    <w:p w:rsidR="0062627B" w:rsidRDefault="0062627B" w:rsidP="0062627B">
      <w:pPr>
        <w:pStyle w:val="Zkladntext"/>
        <w:numPr>
          <w:ilvl w:val="0"/>
          <w:numId w:val="1"/>
        </w:numPr>
        <w:ind w:left="284" w:right="0" w:hanging="284"/>
        <w:rPr>
          <w:rFonts w:ascii="Arial" w:hAnsi="Arial" w:cs="Arial"/>
          <w:sz w:val="24"/>
          <w:szCs w:val="24"/>
        </w:rPr>
      </w:pPr>
      <w:r w:rsidRPr="00507A84">
        <w:rPr>
          <w:rFonts w:ascii="Arial" w:hAnsi="Arial" w:cs="Arial"/>
          <w:sz w:val="24"/>
          <w:szCs w:val="24"/>
        </w:rPr>
        <w:t>Závěsný systém pro mytí skel</w:t>
      </w:r>
    </w:p>
    <w:p w:rsidR="0062627B" w:rsidRDefault="0062627B" w:rsidP="0062627B">
      <w:pPr>
        <w:pStyle w:val="Zkladntext"/>
        <w:numPr>
          <w:ilvl w:val="0"/>
          <w:numId w:val="1"/>
        </w:numPr>
        <w:ind w:left="284" w:right="0" w:hanging="284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Pohledová koruna, </w:t>
      </w:r>
      <w:proofErr w:type="spellStart"/>
      <w:r>
        <w:rPr>
          <w:rFonts w:ascii="Arial" w:hAnsi="Arial" w:cs="Arial"/>
          <w:sz w:val="24"/>
          <w:szCs w:val="24"/>
        </w:rPr>
        <w:t>vyspádovaná</w:t>
      </w:r>
      <w:proofErr w:type="spellEnd"/>
      <w:r>
        <w:rPr>
          <w:rFonts w:ascii="Arial" w:hAnsi="Arial" w:cs="Arial"/>
          <w:sz w:val="24"/>
          <w:szCs w:val="24"/>
        </w:rPr>
        <w:t xml:space="preserve"> na stávající střechu objektu</w:t>
      </w:r>
    </w:p>
    <w:p w:rsidR="009B2D25" w:rsidRDefault="009B2D25" w:rsidP="009B2D25">
      <w:pPr>
        <w:pStyle w:val="Zkladntext"/>
        <w:ind w:left="284" w:right="0"/>
        <w:rPr>
          <w:rFonts w:ascii="Arial" w:hAnsi="Arial" w:cs="Arial"/>
          <w:sz w:val="24"/>
          <w:szCs w:val="24"/>
        </w:rPr>
      </w:pPr>
    </w:p>
    <w:p w:rsidR="009B2D25" w:rsidRPr="006B7660" w:rsidRDefault="009B2D25" w:rsidP="00032A72">
      <w:pPr>
        <w:pStyle w:val="Zkladntext"/>
        <w:ind w:right="0"/>
        <w:rPr>
          <w:rFonts w:ascii="Arial" w:hAnsi="Arial" w:cs="Arial"/>
          <w:b/>
          <w:bCs/>
          <w:sz w:val="24"/>
          <w:szCs w:val="24"/>
        </w:rPr>
      </w:pPr>
      <w:r w:rsidRPr="006B7660">
        <w:rPr>
          <w:rFonts w:ascii="Arial" w:hAnsi="Arial" w:cs="Arial"/>
          <w:b/>
          <w:bCs/>
          <w:sz w:val="24"/>
          <w:szCs w:val="24"/>
        </w:rPr>
        <w:t xml:space="preserve">Konstrukce šachty: </w:t>
      </w:r>
    </w:p>
    <w:p w:rsidR="00376F36" w:rsidRDefault="00166524" w:rsidP="00376F36">
      <w:pPr>
        <w:pStyle w:val="Zkladntext"/>
        <w:numPr>
          <w:ilvl w:val="0"/>
          <w:numId w:val="1"/>
        </w:numPr>
        <w:ind w:left="284" w:right="0" w:hanging="284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S</w:t>
      </w:r>
      <w:r w:rsidR="00376F36">
        <w:rPr>
          <w:rFonts w:ascii="Arial" w:hAnsi="Arial" w:cs="Arial"/>
          <w:sz w:val="24"/>
          <w:szCs w:val="24"/>
        </w:rPr>
        <w:t xml:space="preserve">vařovaná ocelová konstrukce z tenkostěnných uzavřených </w:t>
      </w:r>
      <w:proofErr w:type="spellStart"/>
      <w:r w:rsidR="00376F36">
        <w:rPr>
          <w:rFonts w:ascii="Arial" w:hAnsi="Arial" w:cs="Arial"/>
          <w:sz w:val="24"/>
          <w:szCs w:val="24"/>
        </w:rPr>
        <w:t>jä</w:t>
      </w:r>
      <w:r>
        <w:rPr>
          <w:rFonts w:ascii="Arial" w:hAnsi="Arial" w:cs="Arial"/>
          <w:sz w:val="24"/>
          <w:szCs w:val="24"/>
        </w:rPr>
        <w:t>k</w:t>
      </w:r>
      <w:r w:rsidR="00376F36">
        <w:rPr>
          <w:rFonts w:ascii="Arial" w:hAnsi="Arial" w:cs="Arial"/>
          <w:sz w:val="24"/>
          <w:szCs w:val="24"/>
        </w:rPr>
        <w:t>lových</w:t>
      </w:r>
      <w:proofErr w:type="spellEnd"/>
      <w:r w:rsidR="00376F36">
        <w:rPr>
          <w:rFonts w:ascii="Arial" w:hAnsi="Arial" w:cs="Arial"/>
          <w:sz w:val="24"/>
          <w:szCs w:val="24"/>
        </w:rPr>
        <w:t xml:space="preserve"> profilů umožňující přenos sil od výtahu (konstrukce z černé oceli S235JR)</w:t>
      </w:r>
    </w:p>
    <w:p w:rsidR="006B7660" w:rsidRDefault="006B7660" w:rsidP="00376F36">
      <w:pPr>
        <w:pStyle w:val="Zkladntext"/>
        <w:numPr>
          <w:ilvl w:val="0"/>
          <w:numId w:val="1"/>
        </w:numPr>
        <w:ind w:left="284" w:right="0" w:hanging="284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Kotvení technologie: šroubované</w:t>
      </w:r>
    </w:p>
    <w:p w:rsidR="009B2D25" w:rsidRDefault="00166524" w:rsidP="009B2D25">
      <w:pPr>
        <w:pStyle w:val="Zkladntext"/>
        <w:numPr>
          <w:ilvl w:val="0"/>
          <w:numId w:val="1"/>
        </w:numPr>
        <w:ind w:left="284" w:right="0" w:hanging="284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K</w:t>
      </w:r>
      <w:r w:rsidR="009B2D25">
        <w:rPr>
          <w:rFonts w:ascii="Arial" w:hAnsi="Arial" w:cs="Arial"/>
          <w:sz w:val="24"/>
          <w:szCs w:val="24"/>
        </w:rPr>
        <w:t xml:space="preserve">otvení ocel. </w:t>
      </w:r>
      <w:proofErr w:type="gramStart"/>
      <w:r w:rsidR="009B2D25">
        <w:rPr>
          <w:rFonts w:ascii="Arial" w:hAnsi="Arial" w:cs="Arial"/>
          <w:sz w:val="24"/>
          <w:szCs w:val="24"/>
        </w:rPr>
        <w:t>konstrukce</w:t>
      </w:r>
      <w:proofErr w:type="gramEnd"/>
      <w:r w:rsidR="009B2D25">
        <w:rPr>
          <w:rFonts w:ascii="Arial" w:hAnsi="Arial" w:cs="Arial"/>
          <w:sz w:val="24"/>
          <w:szCs w:val="24"/>
        </w:rPr>
        <w:t>: v prohlubni a průběžně do železobetonové konstrukce objektu, kluzné, umožňující dilataci konstrukce, nepřenášející hluk</w:t>
      </w:r>
    </w:p>
    <w:p w:rsidR="0062627B" w:rsidRPr="00032A72" w:rsidRDefault="00166524" w:rsidP="0062627B">
      <w:pPr>
        <w:pStyle w:val="Zkladntext"/>
        <w:numPr>
          <w:ilvl w:val="0"/>
          <w:numId w:val="1"/>
        </w:numPr>
        <w:ind w:left="284" w:right="0" w:hanging="284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P</w:t>
      </w:r>
      <w:r w:rsidR="006B7660" w:rsidRPr="00032A72">
        <w:rPr>
          <w:rFonts w:ascii="Arial" w:hAnsi="Arial" w:cs="Arial"/>
          <w:sz w:val="24"/>
          <w:szCs w:val="24"/>
        </w:rPr>
        <w:t xml:space="preserve">ovrchová úprava nosné konstrukce syntetickým lakem dle RAL </w:t>
      </w:r>
      <w:proofErr w:type="spellStart"/>
      <w:r w:rsidR="006B7660" w:rsidRPr="00032A72">
        <w:rPr>
          <w:rFonts w:ascii="Arial" w:hAnsi="Arial" w:cs="Arial"/>
          <w:sz w:val="24"/>
          <w:szCs w:val="24"/>
        </w:rPr>
        <w:t>tl</w:t>
      </w:r>
      <w:proofErr w:type="spellEnd"/>
      <w:r w:rsidR="006B7660" w:rsidRPr="00032A72">
        <w:rPr>
          <w:rFonts w:ascii="Arial" w:hAnsi="Arial" w:cs="Arial"/>
          <w:sz w:val="24"/>
          <w:szCs w:val="24"/>
        </w:rPr>
        <w:t xml:space="preserve">. </w:t>
      </w:r>
      <w:proofErr w:type="gramStart"/>
      <w:r w:rsidR="006B7660" w:rsidRPr="00032A72">
        <w:rPr>
          <w:rFonts w:ascii="Arial" w:hAnsi="Arial" w:cs="Arial"/>
          <w:sz w:val="24"/>
          <w:szCs w:val="24"/>
        </w:rPr>
        <w:t>nátěru</w:t>
      </w:r>
      <w:proofErr w:type="gramEnd"/>
      <w:r w:rsidR="006B7660" w:rsidRPr="00032A72">
        <w:rPr>
          <w:rFonts w:ascii="Arial" w:hAnsi="Arial" w:cs="Arial"/>
          <w:sz w:val="24"/>
          <w:szCs w:val="24"/>
        </w:rPr>
        <w:t xml:space="preserve"> 90 mikronů</w:t>
      </w:r>
      <w:r w:rsidR="0062627B">
        <w:rPr>
          <w:rFonts w:ascii="Arial" w:hAnsi="Arial" w:cs="Arial"/>
          <w:sz w:val="24"/>
          <w:szCs w:val="24"/>
        </w:rPr>
        <w:t xml:space="preserve">, koruna – </w:t>
      </w:r>
      <w:proofErr w:type="spellStart"/>
      <w:r w:rsidR="0062627B">
        <w:rPr>
          <w:rFonts w:ascii="Arial" w:hAnsi="Arial" w:cs="Arial"/>
          <w:sz w:val="24"/>
          <w:szCs w:val="24"/>
        </w:rPr>
        <w:t>pozink</w:t>
      </w:r>
      <w:proofErr w:type="spellEnd"/>
      <w:r w:rsidR="0062627B">
        <w:rPr>
          <w:rFonts w:ascii="Arial" w:hAnsi="Arial" w:cs="Arial"/>
          <w:sz w:val="24"/>
          <w:szCs w:val="24"/>
        </w:rPr>
        <w:t>.</w:t>
      </w:r>
    </w:p>
    <w:p w:rsidR="006B7660" w:rsidRPr="00032A72" w:rsidRDefault="006B7660" w:rsidP="0062627B">
      <w:pPr>
        <w:pStyle w:val="Zkladntext"/>
        <w:ind w:right="0"/>
        <w:rPr>
          <w:rFonts w:ascii="Arial" w:hAnsi="Arial" w:cs="Arial"/>
          <w:sz w:val="24"/>
          <w:szCs w:val="24"/>
        </w:rPr>
      </w:pPr>
    </w:p>
    <w:p w:rsidR="006B7660" w:rsidRDefault="006B7660" w:rsidP="006B7660">
      <w:pPr>
        <w:pStyle w:val="Zkladntext"/>
        <w:ind w:right="0"/>
        <w:rPr>
          <w:rFonts w:ascii="Arial" w:hAnsi="Arial" w:cs="Arial"/>
          <w:sz w:val="24"/>
          <w:szCs w:val="24"/>
        </w:rPr>
      </w:pPr>
    </w:p>
    <w:p w:rsidR="009B2D25" w:rsidRDefault="009B2D25" w:rsidP="006B7660">
      <w:pPr>
        <w:pStyle w:val="Zkladntext"/>
        <w:ind w:right="0"/>
        <w:rPr>
          <w:rFonts w:ascii="Arial" w:hAnsi="Arial" w:cs="Arial"/>
          <w:b/>
          <w:bCs/>
          <w:sz w:val="24"/>
          <w:szCs w:val="24"/>
        </w:rPr>
      </w:pPr>
      <w:r>
        <w:rPr>
          <w:rFonts w:ascii="Arial" w:hAnsi="Arial" w:cs="Arial"/>
          <w:b/>
          <w:bCs/>
          <w:sz w:val="24"/>
          <w:szCs w:val="24"/>
        </w:rPr>
        <w:t>Opláštění (dle ČSN EN 81)</w:t>
      </w:r>
    </w:p>
    <w:p w:rsidR="00F31A76" w:rsidRPr="00507A84" w:rsidRDefault="00F31A76" w:rsidP="00F31A76">
      <w:pPr>
        <w:pStyle w:val="Zkladntext"/>
        <w:numPr>
          <w:ilvl w:val="0"/>
          <w:numId w:val="1"/>
        </w:numPr>
        <w:ind w:left="284" w:right="0" w:hanging="284"/>
        <w:rPr>
          <w:rFonts w:ascii="Arial" w:hAnsi="Arial" w:cs="Arial"/>
          <w:sz w:val="24"/>
          <w:szCs w:val="24"/>
        </w:rPr>
      </w:pPr>
      <w:r w:rsidRPr="00507A84">
        <w:rPr>
          <w:rFonts w:ascii="Arial" w:hAnsi="Arial" w:cs="Arial"/>
          <w:sz w:val="24"/>
          <w:szCs w:val="24"/>
        </w:rPr>
        <w:t>Soklová část – žaluzie dle stávající realizace</w:t>
      </w:r>
    </w:p>
    <w:p w:rsidR="00376F36" w:rsidRDefault="009B2D25" w:rsidP="006B7660">
      <w:pPr>
        <w:pStyle w:val="Zkladntext"/>
        <w:numPr>
          <w:ilvl w:val="0"/>
          <w:numId w:val="1"/>
        </w:numPr>
        <w:ind w:left="284" w:right="0" w:hanging="284"/>
        <w:rPr>
          <w:rFonts w:ascii="Arial" w:hAnsi="Arial" w:cs="Arial"/>
          <w:sz w:val="24"/>
          <w:szCs w:val="24"/>
        </w:rPr>
      </w:pPr>
      <w:bookmarkStart w:id="0" w:name="_GoBack"/>
      <w:bookmarkEnd w:id="0"/>
      <w:r>
        <w:rPr>
          <w:rFonts w:ascii="Arial" w:hAnsi="Arial" w:cs="Arial"/>
          <w:sz w:val="24"/>
          <w:szCs w:val="24"/>
        </w:rPr>
        <w:t>B</w:t>
      </w:r>
      <w:r w:rsidR="00376F36">
        <w:rPr>
          <w:rFonts w:ascii="Arial" w:hAnsi="Arial" w:cs="Arial"/>
          <w:sz w:val="24"/>
          <w:szCs w:val="24"/>
        </w:rPr>
        <w:t>oční stěna</w:t>
      </w:r>
      <w:r>
        <w:rPr>
          <w:rFonts w:ascii="Arial" w:hAnsi="Arial" w:cs="Arial"/>
          <w:sz w:val="24"/>
          <w:szCs w:val="24"/>
        </w:rPr>
        <w:t xml:space="preserve"> přilehlá k oknům</w:t>
      </w:r>
      <w:r w:rsidR="00376F36">
        <w:rPr>
          <w:rFonts w:ascii="Arial" w:hAnsi="Arial" w:cs="Arial"/>
          <w:sz w:val="24"/>
          <w:szCs w:val="24"/>
        </w:rPr>
        <w:t xml:space="preserve">: </w:t>
      </w:r>
      <w:r>
        <w:rPr>
          <w:rFonts w:ascii="Arial" w:hAnsi="Arial" w:cs="Arial"/>
          <w:sz w:val="24"/>
          <w:szCs w:val="24"/>
        </w:rPr>
        <w:tab/>
      </w:r>
      <w:r w:rsidR="00376F36">
        <w:rPr>
          <w:rFonts w:ascii="Arial" w:hAnsi="Arial" w:cs="Arial"/>
          <w:sz w:val="24"/>
          <w:szCs w:val="24"/>
        </w:rPr>
        <w:t>izolační dvojsklo s </w:t>
      </w:r>
      <w:proofErr w:type="spellStart"/>
      <w:r w:rsidR="00376F36">
        <w:rPr>
          <w:rFonts w:ascii="Arial" w:hAnsi="Arial" w:cs="Arial"/>
          <w:sz w:val="24"/>
          <w:szCs w:val="24"/>
        </w:rPr>
        <w:t>connexem</w:t>
      </w:r>
      <w:proofErr w:type="spellEnd"/>
      <w:r w:rsidR="00376F36">
        <w:rPr>
          <w:rFonts w:ascii="Arial" w:hAnsi="Arial" w:cs="Arial"/>
          <w:sz w:val="24"/>
          <w:szCs w:val="24"/>
        </w:rPr>
        <w:t xml:space="preserve"> po celé výšce šachty</w:t>
      </w:r>
    </w:p>
    <w:p w:rsidR="009B2D25" w:rsidRDefault="0062627B" w:rsidP="006B7660">
      <w:pPr>
        <w:pStyle w:val="Zkladntext"/>
        <w:ind w:left="2408" w:right="0" w:firstLine="424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STOPSOL, barevný tón dle objektu Nad Kajetánkou 2.</w:t>
      </w:r>
    </w:p>
    <w:p w:rsidR="009B2D25" w:rsidRDefault="009B2D25" w:rsidP="006B7660">
      <w:pPr>
        <w:pStyle w:val="Zkladntext"/>
        <w:numPr>
          <w:ilvl w:val="0"/>
          <w:numId w:val="1"/>
        </w:numPr>
        <w:ind w:left="284" w:right="0" w:hanging="284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Čelní stěna: </w:t>
      </w:r>
      <w:r>
        <w:rPr>
          <w:rFonts w:ascii="Arial" w:hAnsi="Arial" w:cs="Arial"/>
          <w:sz w:val="24"/>
          <w:szCs w:val="24"/>
        </w:rPr>
        <w:tab/>
      </w:r>
      <w:r>
        <w:rPr>
          <w:rFonts w:ascii="Arial" w:hAnsi="Arial" w:cs="Arial"/>
          <w:sz w:val="24"/>
          <w:szCs w:val="24"/>
        </w:rPr>
        <w:tab/>
        <w:t>izolační dvojsklo</w:t>
      </w:r>
      <w:r w:rsidR="0062627B">
        <w:rPr>
          <w:rFonts w:ascii="Arial" w:hAnsi="Arial" w:cs="Arial"/>
          <w:sz w:val="24"/>
          <w:szCs w:val="24"/>
        </w:rPr>
        <w:t xml:space="preserve"> </w:t>
      </w:r>
      <w:proofErr w:type="gramStart"/>
      <w:r w:rsidR="0062627B">
        <w:rPr>
          <w:rFonts w:ascii="Arial" w:hAnsi="Arial" w:cs="Arial"/>
          <w:sz w:val="24"/>
          <w:szCs w:val="24"/>
        </w:rPr>
        <w:t>STOPSOL ( vyznačené</w:t>
      </w:r>
      <w:proofErr w:type="gramEnd"/>
      <w:r>
        <w:rPr>
          <w:rFonts w:ascii="Arial" w:hAnsi="Arial" w:cs="Arial"/>
          <w:sz w:val="24"/>
          <w:szCs w:val="24"/>
        </w:rPr>
        <w:t xml:space="preserve"> </w:t>
      </w:r>
      <w:r w:rsidR="0062627B">
        <w:rPr>
          <w:rFonts w:ascii="Arial" w:hAnsi="Arial" w:cs="Arial"/>
          <w:sz w:val="24"/>
          <w:szCs w:val="24"/>
        </w:rPr>
        <w:t>plochy connex)</w:t>
      </w:r>
    </w:p>
    <w:p w:rsidR="006B7660" w:rsidRDefault="006B7660" w:rsidP="006B7660">
      <w:pPr>
        <w:pStyle w:val="Zkladntext"/>
        <w:numPr>
          <w:ilvl w:val="0"/>
          <w:numId w:val="1"/>
        </w:numPr>
        <w:ind w:left="284" w:right="0" w:hanging="284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B</w:t>
      </w:r>
      <w:r w:rsidR="00376F36">
        <w:rPr>
          <w:rFonts w:ascii="Arial" w:hAnsi="Arial" w:cs="Arial"/>
          <w:sz w:val="24"/>
          <w:szCs w:val="24"/>
        </w:rPr>
        <w:t>oční</w:t>
      </w:r>
      <w:r>
        <w:rPr>
          <w:rFonts w:ascii="Arial" w:hAnsi="Arial" w:cs="Arial"/>
          <w:sz w:val="24"/>
          <w:szCs w:val="24"/>
        </w:rPr>
        <w:t xml:space="preserve"> stěna:</w:t>
      </w:r>
      <w:r>
        <w:rPr>
          <w:rFonts w:ascii="Arial" w:hAnsi="Arial" w:cs="Arial"/>
          <w:sz w:val="24"/>
          <w:szCs w:val="24"/>
        </w:rPr>
        <w:tab/>
      </w:r>
      <w:r>
        <w:rPr>
          <w:rFonts w:ascii="Arial" w:hAnsi="Arial" w:cs="Arial"/>
          <w:sz w:val="24"/>
          <w:szCs w:val="24"/>
        </w:rPr>
        <w:tab/>
        <w:t xml:space="preserve">izolační dvojsklo </w:t>
      </w:r>
      <w:proofErr w:type="gramStart"/>
      <w:r w:rsidR="0062627B">
        <w:rPr>
          <w:rFonts w:ascii="Arial" w:hAnsi="Arial" w:cs="Arial"/>
          <w:sz w:val="24"/>
          <w:szCs w:val="24"/>
        </w:rPr>
        <w:t>STOPSOL ( vyznačené</w:t>
      </w:r>
      <w:proofErr w:type="gramEnd"/>
      <w:r w:rsidR="0062627B">
        <w:rPr>
          <w:rFonts w:ascii="Arial" w:hAnsi="Arial" w:cs="Arial"/>
          <w:sz w:val="24"/>
          <w:szCs w:val="24"/>
        </w:rPr>
        <w:t xml:space="preserve"> plochy connex)</w:t>
      </w:r>
    </w:p>
    <w:p w:rsidR="00123B97" w:rsidRDefault="00123B97" w:rsidP="006B7660">
      <w:pPr>
        <w:pStyle w:val="Zkladntext"/>
        <w:numPr>
          <w:ilvl w:val="0"/>
          <w:numId w:val="1"/>
        </w:numPr>
        <w:ind w:left="284" w:right="0" w:hanging="284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Prosklení nad dveřmi:</w:t>
      </w:r>
      <w:r>
        <w:rPr>
          <w:rFonts w:ascii="Arial" w:hAnsi="Arial" w:cs="Arial"/>
          <w:sz w:val="24"/>
          <w:szCs w:val="24"/>
        </w:rPr>
        <w:tab/>
        <w:t>connex do rámečku</w:t>
      </w:r>
    </w:p>
    <w:p w:rsidR="00376F36" w:rsidRDefault="00166524" w:rsidP="00376F36">
      <w:pPr>
        <w:pStyle w:val="Zkladntext"/>
        <w:numPr>
          <w:ilvl w:val="0"/>
          <w:numId w:val="1"/>
        </w:numPr>
        <w:ind w:left="284" w:right="0" w:hanging="284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O</w:t>
      </w:r>
      <w:r w:rsidR="00376F36">
        <w:rPr>
          <w:rFonts w:ascii="Arial" w:hAnsi="Arial" w:cs="Arial"/>
          <w:sz w:val="24"/>
          <w:szCs w:val="24"/>
        </w:rPr>
        <w:t>pláštění je bez PO</w:t>
      </w:r>
    </w:p>
    <w:p w:rsidR="00376F36" w:rsidRDefault="00166524" w:rsidP="00376F36">
      <w:pPr>
        <w:pStyle w:val="Zkladntext"/>
        <w:numPr>
          <w:ilvl w:val="0"/>
          <w:numId w:val="1"/>
        </w:numPr>
        <w:ind w:left="284" w:right="0" w:hanging="284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O</w:t>
      </w:r>
      <w:r w:rsidR="00376F36">
        <w:rPr>
          <w:rFonts w:ascii="Arial" w:hAnsi="Arial" w:cs="Arial"/>
          <w:sz w:val="24"/>
          <w:szCs w:val="24"/>
        </w:rPr>
        <w:t>pláštění je předsazeno pře</w:t>
      </w:r>
      <w:r w:rsidR="00FA5189">
        <w:rPr>
          <w:rFonts w:ascii="Arial" w:hAnsi="Arial" w:cs="Arial"/>
          <w:sz w:val="24"/>
          <w:szCs w:val="24"/>
        </w:rPr>
        <w:t>d</w:t>
      </w:r>
      <w:r w:rsidR="00376F36">
        <w:rPr>
          <w:rFonts w:ascii="Arial" w:hAnsi="Arial" w:cs="Arial"/>
          <w:sz w:val="24"/>
          <w:szCs w:val="24"/>
        </w:rPr>
        <w:t xml:space="preserve"> konstrukci šachty</w:t>
      </w:r>
    </w:p>
    <w:p w:rsidR="00376F36" w:rsidRPr="006B7660" w:rsidRDefault="00166524" w:rsidP="00376F36">
      <w:pPr>
        <w:pStyle w:val="Zkladntext"/>
        <w:numPr>
          <w:ilvl w:val="0"/>
          <w:numId w:val="1"/>
        </w:numPr>
        <w:ind w:left="284" w:right="0" w:hanging="284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U</w:t>
      </w:r>
      <w:r w:rsidR="00376F36" w:rsidRPr="006B7660">
        <w:rPr>
          <w:rFonts w:ascii="Arial" w:hAnsi="Arial" w:cs="Arial"/>
          <w:sz w:val="24"/>
          <w:szCs w:val="24"/>
        </w:rPr>
        <w:t>chycení skla pouze u výtahové šachty je provedeno ve spárách na přiznané, pohledové ocelové terče v RAL 9017 (černá barva)</w:t>
      </w:r>
    </w:p>
    <w:p w:rsidR="00376F36" w:rsidRDefault="00166524" w:rsidP="00376F36">
      <w:pPr>
        <w:pStyle w:val="Zkladntext"/>
        <w:numPr>
          <w:ilvl w:val="0"/>
          <w:numId w:val="1"/>
        </w:numPr>
        <w:ind w:left="284" w:right="0" w:hanging="284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S</w:t>
      </w:r>
      <w:r w:rsidR="00376F36">
        <w:rPr>
          <w:rFonts w:ascii="Arial" w:hAnsi="Arial" w:cs="Arial"/>
          <w:sz w:val="24"/>
          <w:szCs w:val="24"/>
        </w:rPr>
        <w:t xml:space="preserve">tyk skel </w:t>
      </w:r>
      <w:proofErr w:type="spellStart"/>
      <w:r w:rsidR="00376F36">
        <w:rPr>
          <w:rFonts w:ascii="Arial" w:hAnsi="Arial" w:cs="Arial"/>
          <w:sz w:val="24"/>
          <w:szCs w:val="24"/>
        </w:rPr>
        <w:t>silikonován</w:t>
      </w:r>
      <w:proofErr w:type="spellEnd"/>
      <w:r w:rsidR="00376F36">
        <w:rPr>
          <w:rFonts w:ascii="Arial" w:hAnsi="Arial" w:cs="Arial"/>
          <w:sz w:val="24"/>
          <w:szCs w:val="24"/>
        </w:rPr>
        <w:t xml:space="preserve"> proti dešťové vodě – černý silikon</w:t>
      </w:r>
    </w:p>
    <w:p w:rsidR="0062627B" w:rsidRDefault="0062627B" w:rsidP="00166524">
      <w:pPr>
        <w:pStyle w:val="Zkladntext"/>
        <w:ind w:right="0"/>
        <w:rPr>
          <w:rFonts w:ascii="Arial" w:hAnsi="Arial" w:cs="Arial"/>
          <w:sz w:val="24"/>
          <w:szCs w:val="24"/>
        </w:rPr>
      </w:pPr>
    </w:p>
    <w:p w:rsidR="00376F36" w:rsidRDefault="006B7660" w:rsidP="006B7660">
      <w:pPr>
        <w:pStyle w:val="Zkladntext"/>
        <w:ind w:right="0"/>
        <w:rPr>
          <w:rFonts w:ascii="Arial" w:hAnsi="Arial" w:cs="Arial"/>
          <w:sz w:val="24"/>
          <w:szCs w:val="24"/>
        </w:rPr>
      </w:pPr>
      <w:r w:rsidRPr="006B7660">
        <w:rPr>
          <w:rFonts w:ascii="Arial" w:hAnsi="Arial" w:cs="Arial"/>
          <w:b/>
          <w:bCs/>
          <w:sz w:val="24"/>
          <w:szCs w:val="24"/>
        </w:rPr>
        <w:t>Vybavení šachty</w:t>
      </w:r>
    </w:p>
    <w:p w:rsidR="00376F36" w:rsidRDefault="00166524" w:rsidP="00376F36">
      <w:pPr>
        <w:pStyle w:val="Zkladntext"/>
        <w:numPr>
          <w:ilvl w:val="0"/>
          <w:numId w:val="1"/>
        </w:numPr>
        <w:ind w:left="284" w:right="0" w:hanging="284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P</w:t>
      </w:r>
      <w:r w:rsidR="00376F36">
        <w:rPr>
          <w:rFonts w:ascii="Arial" w:hAnsi="Arial" w:cs="Arial"/>
          <w:sz w:val="24"/>
          <w:szCs w:val="24"/>
        </w:rPr>
        <w:t>ro nucené odvětrání osazení automatického ventilačního systému (AW 350 E4)</w:t>
      </w:r>
    </w:p>
    <w:p w:rsidR="00376F36" w:rsidRPr="006B7660" w:rsidRDefault="00166524" w:rsidP="00376F36">
      <w:pPr>
        <w:pStyle w:val="Zkladntext"/>
        <w:numPr>
          <w:ilvl w:val="0"/>
          <w:numId w:val="1"/>
        </w:numPr>
        <w:ind w:left="284" w:right="0" w:hanging="284"/>
        <w:rPr>
          <w:rFonts w:ascii="Arial" w:hAnsi="Arial" w:cs="Arial"/>
          <w:b/>
          <w:bCs/>
          <w:sz w:val="24"/>
          <w:szCs w:val="24"/>
          <w:u w:val="single"/>
        </w:rPr>
      </w:pPr>
      <w:r>
        <w:rPr>
          <w:rFonts w:ascii="Arial" w:hAnsi="Arial" w:cs="Arial"/>
          <w:sz w:val="24"/>
          <w:szCs w:val="24"/>
        </w:rPr>
        <w:t>E</w:t>
      </w:r>
      <w:r w:rsidR="00376F36" w:rsidRPr="006B7660">
        <w:rPr>
          <w:rFonts w:ascii="Arial" w:hAnsi="Arial" w:cs="Arial"/>
          <w:sz w:val="24"/>
          <w:szCs w:val="24"/>
        </w:rPr>
        <w:t xml:space="preserve">lektrický přímotop o výkonu 2 kW umístěn v prohlubni </w:t>
      </w:r>
    </w:p>
    <w:p w:rsidR="006B7660" w:rsidRDefault="00166524" w:rsidP="006B7660">
      <w:pPr>
        <w:pStyle w:val="Zkladntext"/>
        <w:numPr>
          <w:ilvl w:val="0"/>
          <w:numId w:val="1"/>
        </w:numPr>
        <w:ind w:left="284" w:right="0" w:hanging="284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V</w:t>
      </w:r>
      <w:r w:rsidR="006B7660">
        <w:rPr>
          <w:rFonts w:ascii="Arial" w:hAnsi="Arial" w:cs="Arial"/>
          <w:sz w:val="24"/>
          <w:szCs w:val="24"/>
        </w:rPr>
        <w:t> horní a spodní části šachty osazení ocelové větrací mříže s finální povrchovou úpravou žárový zinek, jejíchž součástí je síťka proti hmyzu a zateplený panel pro zimní provoz</w:t>
      </w:r>
    </w:p>
    <w:p w:rsidR="006B7660" w:rsidRDefault="00166524" w:rsidP="00376F36">
      <w:pPr>
        <w:pStyle w:val="Zkladntext"/>
        <w:numPr>
          <w:ilvl w:val="0"/>
          <w:numId w:val="1"/>
        </w:numPr>
        <w:ind w:left="284" w:right="0" w:hanging="284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Ž</w:t>
      </w:r>
      <w:r w:rsidR="006B7660" w:rsidRPr="006B7660">
        <w:rPr>
          <w:rFonts w:ascii="Arial" w:hAnsi="Arial" w:cs="Arial"/>
          <w:sz w:val="24"/>
          <w:szCs w:val="24"/>
        </w:rPr>
        <w:t>ebřík do prohlubně</w:t>
      </w:r>
    </w:p>
    <w:p w:rsidR="00FA5189" w:rsidRPr="006B7660" w:rsidRDefault="00166524" w:rsidP="00376F36">
      <w:pPr>
        <w:pStyle w:val="Zkladntext"/>
        <w:numPr>
          <w:ilvl w:val="0"/>
          <w:numId w:val="1"/>
        </w:numPr>
        <w:ind w:left="284" w:right="0" w:hanging="284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O</w:t>
      </w:r>
      <w:r w:rsidR="00FA5189">
        <w:rPr>
          <w:rFonts w:ascii="Arial" w:hAnsi="Arial" w:cs="Arial"/>
          <w:sz w:val="24"/>
          <w:szCs w:val="24"/>
        </w:rPr>
        <w:t>světlení šachty</w:t>
      </w:r>
    </w:p>
    <w:p w:rsidR="006B7660" w:rsidRPr="006B7660" w:rsidRDefault="006B7660" w:rsidP="006B7660">
      <w:pPr>
        <w:pStyle w:val="Zkladntext"/>
        <w:ind w:right="0"/>
        <w:rPr>
          <w:rFonts w:ascii="Arial" w:hAnsi="Arial" w:cs="Arial"/>
          <w:b/>
          <w:bCs/>
          <w:sz w:val="24"/>
          <w:szCs w:val="24"/>
          <w:u w:val="single"/>
        </w:rPr>
      </w:pPr>
    </w:p>
    <w:p w:rsidR="00376F36" w:rsidRPr="008C245E" w:rsidRDefault="008C245E" w:rsidP="008C245E">
      <w:pPr>
        <w:pStyle w:val="Zkladntext"/>
        <w:ind w:right="0"/>
        <w:rPr>
          <w:rFonts w:ascii="Arial" w:hAnsi="Arial" w:cs="Arial"/>
          <w:b/>
          <w:bCs/>
          <w:sz w:val="24"/>
          <w:szCs w:val="24"/>
        </w:rPr>
      </w:pPr>
      <w:r w:rsidRPr="008C245E">
        <w:rPr>
          <w:rFonts w:ascii="Arial" w:hAnsi="Arial" w:cs="Arial"/>
          <w:b/>
          <w:bCs/>
          <w:sz w:val="24"/>
          <w:szCs w:val="24"/>
        </w:rPr>
        <w:t>Lešení pro montáž</w:t>
      </w:r>
      <w:r>
        <w:rPr>
          <w:rFonts w:ascii="Arial" w:hAnsi="Arial" w:cs="Arial"/>
          <w:sz w:val="24"/>
          <w:szCs w:val="24"/>
        </w:rPr>
        <w:t xml:space="preserve">: </w:t>
      </w:r>
      <w:r w:rsidR="00376F36">
        <w:rPr>
          <w:rFonts w:ascii="Arial" w:hAnsi="Arial" w:cs="Arial"/>
          <w:sz w:val="24"/>
          <w:szCs w:val="24"/>
        </w:rPr>
        <w:t>250 mm od konstrukce a 5 m nad úrovní poslední stanice)</w:t>
      </w:r>
    </w:p>
    <w:p w:rsidR="00376F36" w:rsidRDefault="00376F36" w:rsidP="00376F36">
      <w:pPr>
        <w:rPr>
          <w:rFonts w:ascii="Arial" w:hAnsi="Arial" w:cs="Arial"/>
          <w:sz w:val="24"/>
          <w:szCs w:val="24"/>
        </w:rPr>
      </w:pPr>
    </w:p>
    <w:p w:rsidR="00F61778" w:rsidRDefault="00F61778" w:rsidP="00376F36">
      <w:pPr>
        <w:rPr>
          <w:rFonts w:ascii="Arial" w:hAnsi="Arial" w:cs="Arial"/>
          <w:sz w:val="24"/>
          <w:szCs w:val="24"/>
        </w:rPr>
      </w:pPr>
    </w:p>
    <w:p w:rsidR="00F61778" w:rsidRDefault="00F61778" w:rsidP="00376F36">
      <w:pPr>
        <w:rPr>
          <w:rFonts w:ascii="Arial" w:hAnsi="Arial" w:cs="Arial"/>
          <w:sz w:val="24"/>
          <w:szCs w:val="24"/>
        </w:rPr>
      </w:pPr>
    </w:p>
    <w:p w:rsidR="00F61778" w:rsidRDefault="00F61778" w:rsidP="00376F36">
      <w:pPr>
        <w:rPr>
          <w:rFonts w:ascii="Arial" w:hAnsi="Arial" w:cs="Arial"/>
          <w:sz w:val="24"/>
          <w:szCs w:val="24"/>
        </w:rPr>
      </w:pPr>
    </w:p>
    <w:p w:rsidR="00F61778" w:rsidRPr="00F816BA" w:rsidRDefault="00F61778" w:rsidP="00F61778">
      <w:pPr>
        <w:pStyle w:val="Zkladntext"/>
        <w:numPr>
          <w:ilvl w:val="0"/>
          <w:numId w:val="1"/>
        </w:numPr>
        <w:ind w:left="284" w:right="0" w:hanging="284"/>
        <w:rPr>
          <w:rFonts w:ascii="Arial" w:hAnsi="Arial" w:cs="Arial"/>
          <w:sz w:val="24"/>
          <w:szCs w:val="24"/>
        </w:rPr>
      </w:pPr>
      <w:r w:rsidRPr="00F816BA">
        <w:rPr>
          <w:rFonts w:ascii="Arial" w:hAnsi="Arial" w:cs="Arial"/>
          <w:sz w:val="24"/>
          <w:szCs w:val="24"/>
        </w:rPr>
        <w:t xml:space="preserve">Rozměry konstrukce, základů a střechy budou upřesněny po výběru dodavatele výtahu. </w:t>
      </w:r>
    </w:p>
    <w:p w:rsidR="00F61778" w:rsidRPr="00F816BA" w:rsidRDefault="00F61778" w:rsidP="00F61778">
      <w:pPr>
        <w:pStyle w:val="Zkladntext"/>
        <w:ind w:left="284" w:right="0"/>
        <w:rPr>
          <w:rFonts w:ascii="Arial" w:hAnsi="Arial" w:cs="Arial"/>
          <w:sz w:val="24"/>
          <w:szCs w:val="24"/>
        </w:rPr>
      </w:pPr>
    </w:p>
    <w:p w:rsidR="00F61778" w:rsidRPr="003C40F5" w:rsidRDefault="00F61778" w:rsidP="00F61778">
      <w:pPr>
        <w:pStyle w:val="Zkladntext"/>
        <w:numPr>
          <w:ilvl w:val="0"/>
          <w:numId w:val="1"/>
        </w:numPr>
        <w:ind w:left="284" w:right="0" w:hanging="284"/>
        <w:rPr>
          <w:rFonts w:ascii="Arial" w:hAnsi="Arial" w:cs="Arial"/>
          <w:b/>
          <w:sz w:val="24"/>
          <w:szCs w:val="24"/>
        </w:rPr>
      </w:pPr>
      <w:r w:rsidRPr="003C40F5">
        <w:rPr>
          <w:rFonts w:ascii="Arial" w:hAnsi="Arial" w:cs="Arial"/>
          <w:b/>
          <w:sz w:val="24"/>
          <w:szCs w:val="24"/>
        </w:rPr>
        <w:t xml:space="preserve">Při budování základů pro výtah je nutné vytýčit veškeré podzemní investice, ochránit je dle podmínek správců. Při kontaktu se základy stávajícího domu musí být přivolán statik a navrhnout opatření. Bude odstraněno stávající venkovní schodiště a po postavení výtahu provedeno nové. </w:t>
      </w:r>
    </w:p>
    <w:p w:rsidR="00F61778" w:rsidRPr="00F816BA" w:rsidRDefault="00F61778" w:rsidP="00F61778">
      <w:pPr>
        <w:pStyle w:val="Zkladntext"/>
        <w:ind w:left="284" w:right="0"/>
        <w:rPr>
          <w:rFonts w:ascii="Arial" w:hAnsi="Arial" w:cs="Arial"/>
          <w:sz w:val="24"/>
          <w:szCs w:val="24"/>
        </w:rPr>
      </w:pPr>
    </w:p>
    <w:p w:rsidR="00F61778" w:rsidRPr="00F816BA" w:rsidRDefault="00F61778" w:rsidP="00F61778">
      <w:pPr>
        <w:pStyle w:val="Zkladntext"/>
        <w:numPr>
          <w:ilvl w:val="0"/>
          <w:numId w:val="1"/>
        </w:numPr>
        <w:ind w:left="284" w:right="0" w:hanging="284"/>
        <w:rPr>
          <w:rFonts w:ascii="Arial" w:hAnsi="Arial" w:cs="Arial"/>
          <w:sz w:val="24"/>
          <w:szCs w:val="24"/>
        </w:rPr>
      </w:pPr>
      <w:r w:rsidRPr="00F816BA">
        <w:rPr>
          <w:rFonts w:ascii="Arial" w:hAnsi="Arial" w:cs="Arial"/>
          <w:sz w:val="24"/>
          <w:szCs w:val="24"/>
        </w:rPr>
        <w:t>V rámci umístění výtahu bude rozšířen prostor mezipatrové podesty o lodžii, vybourány dělící stěny, odstraněny vrstvy podlahy lod</w:t>
      </w:r>
      <w:r w:rsidR="00166524">
        <w:rPr>
          <w:rFonts w:ascii="Arial" w:hAnsi="Arial" w:cs="Arial"/>
          <w:sz w:val="24"/>
          <w:szCs w:val="24"/>
        </w:rPr>
        <w:t>ž</w:t>
      </w:r>
      <w:r w:rsidRPr="00F816BA">
        <w:rPr>
          <w:rFonts w:ascii="Arial" w:hAnsi="Arial" w:cs="Arial"/>
          <w:sz w:val="24"/>
          <w:szCs w:val="24"/>
        </w:rPr>
        <w:t>ie a po dokončení výtahu a obvodového opláštění bude doplněno teraco.</w:t>
      </w:r>
    </w:p>
    <w:p w:rsidR="00F61778" w:rsidRPr="00F816BA" w:rsidRDefault="00F61778" w:rsidP="00F61778">
      <w:pPr>
        <w:pStyle w:val="Zkladntext"/>
        <w:ind w:left="284" w:right="0"/>
        <w:rPr>
          <w:rFonts w:ascii="Arial" w:hAnsi="Arial" w:cs="Arial"/>
          <w:sz w:val="24"/>
          <w:szCs w:val="24"/>
        </w:rPr>
      </w:pPr>
    </w:p>
    <w:p w:rsidR="00F61778" w:rsidRDefault="00F61778" w:rsidP="00F61778">
      <w:pPr>
        <w:pStyle w:val="Zkladntext"/>
        <w:numPr>
          <w:ilvl w:val="0"/>
          <w:numId w:val="1"/>
        </w:numPr>
        <w:ind w:left="284" w:right="0" w:hanging="284"/>
        <w:rPr>
          <w:rFonts w:ascii="Arial" w:hAnsi="Arial" w:cs="Arial"/>
          <w:sz w:val="24"/>
          <w:szCs w:val="24"/>
        </w:rPr>
      </w:pPr>
      <w:r w:rsidRPr="00F816BA">
        <w:rPr>
          <w:rFonts w:ascii="Arial" w:hAnsi="Arial" w:cs="Arial"/>
          <w:sz w:val="24"/>
          <w:szCs w:val="24"/>
        </w:rPr>
        <w:t>Na poslední mezipodestě bude přerušen železobetonový průvlak skeletu. V sousedních polích tohoto průvlaku z tohoto důvodu musí být provedeno podepření 2 x I 260 (u obvodové stěny není možné uložit I 260 na škvárobetonové zdivo, ale musí být provedeno podepření až na průvlak nad 3</w:t>
      </w:r>
      <w:r w:rsidR="00166524">
        <w:rPr>
          <w:rFonts w:ascii="Arial" w:hAnsi="Arial" w:cs="Arial"/>
          <w:sz w:val="24"/>
          <w:szCs w:val="24"/>
        </w:rPr>
        <w:t>.</w:t>
      </w:r>
      <w:r w:rsidRPr="00F816BA">
        <w:rPr>
          <w:rFonts w:ascii="Arial" w:hAnsi="Arial" w:cs="Arial"/>
          <w:sz w:val="24"/>
          <w:szCs w:val="24"/>
        </w:rPr>
        <w:t xml:space="preserve"> </w:t>
      </w:r>
      <w:r w:rsidR="00166524" w:rsidRPr="00F816BA">
        <w:rPr>
          <w:rFonts w:ascii="Arial" w:hAnsi="Arial" w:cs="Arial"/>
          <w:sz w:val="24"/>
          <w:szCs w:val="24"/>
        </w:rPr>
        <w:t>P</w:t>
      </w:r>
      <w:r w:rsidRPr="00F816BA">
        <w:rPr>
          <w:rFonts w:ascii="Arial" w:hAnsi="Arial" w:cs="Arial"/>
          <w:sz w:val="24"/>
          <w:szCs w:val="24"/>
        </w:rPr>
        <w:t>atrem</w:t>
      </w:r>
      <w:r w:rsidR="00166524">
        <w:rPr>
          <w:rFonts w:ascii="Arial" w:hAnsi="Arial" w:cs="Arial"/>
          <w:sz w:val="24"/>
          <w:szCs w:val="24"/>
        </w:rPr>
        <w:t>)</w:t>
      </w:r>
      <w:r w:rsidRPr="00F816BA">
        <w:rPr>
          <w:rFonts w:ascii="Arial" w:hAnsi="Arial" w:cs="Arial"/>
          <w:sz w:val="24"/>
          <w:szCs w:val="24"/>
        </w:rPr>
        <w:t xml:space="preserve">. Rovněž bude odstraněna konstrukce terasy ustupujícího patra.  </w:t>
      </w:r>
    </w:p>
    <w:p w:rsidR="00F61778" w:rsidRPr="00F816BA" w:rsidRDefault="00F61778" w:rsidP="00F61778">
      <w:pPr>
        <w:pStyle w:val="Zkladntext"/>
        <w:ind w:left="284" w:right="0"/>
        <w:rPr>
          <w:rFonts w:ascii="Arial" w:hAnsi="Arial" w:cs="Arial"/>
          <w:sz w:val="24"/>
          <w:szCs w:val="24"/>
        </w:rPr>
      </w:pPr>
    </w:p>
    <w:p w:rsidR="00F61778" w:rsidRDefault="00F61778" w:rsidP="00F61778">
      <w:pPr>
        <w:pStyle w:val="Zkladntext"/>
        <w:ind w:right="0"/>
        <w:rPr>
          <w:rFonts w:ascii="Arial" w:hAnsi="Arial" w:cs="Arial"/>
          <w:sz w:val="24"/>
          <w:szCs w:val="24"/>
        </w:rPr>
      </w:pPr>
    </w:p>
    <w:p w:rsidR="00F61778" w:rsidRDefault="00F61778" w:rsidP="00F61778">
      <w:pPr>
        <w:pStyle w:val="Zkladntext"/>
        <w:ind w:right="0"/>
        <w:rPr>
          <w:rFonts w:ascii="Arial" w:hAnsi="Arial" w:cs="Arial"/>
          <w:sz w:val="24"/>
          <w:szCs w:val="24"/>
        </w:rPr>
      </w:pPr>
    </w:p>
    <w:p w:rsidR="00F61778" w:rsidRDefault="00F61778" w:rsidP="00F61778">
      <w:pPr>
        <w:pStyle w:val="Zkladntext"/>
        <w:ind w:right="0"/>
        <w:rPr>
          <w:rFonts w:ascii="Arial" w:hAnsi="Arial" w:cs="Arial"/>
          <w:sz w:val="24"/>
          <w:szCs w:val="24"/>
        </w:rPr>
      </w:pPr>
    </w:p>
    <w:p w:rsidR="00F61778" w:rsidRDefault="00F61778" w:rsidP="00F61778">
      <w:pPr>
        <w:pStyle w:val="Zkladntext"/>
        <w:ind w:right="0"/>
        <w:rPr>
          <w:rFonts w:ascii="Arial" w:hAnsi="Arial" w:cs="Arial"/>
          <w:sz w:val="24"/>
          <w:szCs w:val="24"/>
        </w:rPr>
      </w:pPr>
    </w:p>
    <w:p w:rsidR="00F61778" w:rsidRDefault="00F61778" w:rsidP="00F61778">
      <w:pPr>
        <w:pStyle w:val="Zkladntext"/>
        <w:ind w:right="0"/>
        <w:rPr>
          <w:rFonts w:ascii="Arial" w:hAnsi="Arial" w:cs="Arial"/>
          <w:sz w:val="24"/>
          <w:szCs w:val="24"/>
        </w:rPr>
      </w:pPr>
    </w:p>
    <w:p w:rsidR="00F61778" w:rsidRDefault="00F61778" w:rsidP="00F61778">
      <w:pPr>
        <w:pStyle w:val="Zkladntext"/>
        <w:ind w:right="0"/>
        <w:rPr>
          <w:rFonts w:ascii="Arial" w:hAnsi="Arial" w:cs="Arial"/>
          <w:sz w:val="24"/>
          <w:szCs w:val="24"/>
        </w:rPr>
      </w:pPr>
    </w:p>
    <w:p w:rsidR="00F61778" w:rsidRDefault="00F61778" w:rsidP="00F61778">
      <w:pPr>
        <w:pStyle w:val="Zkladntext"/>
        <w:ind w:right="0"/>
        <w:rPr>
          <w:rFonts w:ascii="Arial" w:hAnsi="Arial" w:cs="Arial"/>
          <w:sz w:val="24"/>
          <w:szCs w:val="24"/>
        </w:rPr>
      </w:pPr>
    </w:p>
    <w:p w:rsidR="00F61778" w:rsidRDefault="00F61778" w:rsidP="00F61778">
      <w:pPr>
        <w:pStyle w:val="Zkladntext"/>
        <w:ind w:right="0"/>
        <w:rPr>
          <w:rFonts w:ascii="Arial" w:hAnsi="Arial" w:cs="Arial"/>
          <w:sz w:val="24"/>
          <w:szCs w:val="24"/>
        </w:rPr>
      </w:pPr>
    </w:p>
    <w:p w:rsidR="00F61778" w:rsidRDefault="00F61778" w:rsidP="00F61778">
      <w:pPr>
        <w:pStyle w:val="Zkladntext"/>
        <w:ind w:right="0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V Praze 09. 2012</w:t>
      </w:r>
      <w:r>
        <w:rPr>
          <w:rFonts w:ascii="Arial" w:hAnsi="Arial" w:cs="Arial"/>
          <w:sz w:val="24"/>
          <w:szCs w:val="24"/>
        </w:rPr>
        <w:tab/>
      </w:r>
      <w:r>
        <w:rPr>
          <w:rFonts w:ascii="Arial" w:hAnsi="Arial" w:cs="Arial"/>
          <w:sz w:val="24"/>
          <w:szCs w:val="24"/>
        </w:rPr>
        <w:tab/>
      </w:r>
      <w:r>
        <w:rPr>
          <w:rFonts w:ascii="Arial" w:hAnsi="Arial" w:cs="Arial"/>
          <w:sz w:val="24"/>
          <w:szCs w:val="24"/>
        </w:rPr>
        <w:tab/>
      </w:r>
      <w:r>
        <w:rPr>
          <w:rFonts w:ascii="Arial" w:hAnsi="Arial" w:cs="Arial"/>
          <w:sz w:val="24"/>
          <w:szCs w:val="24"/>
        </w:rPr>
        <w:tab/>
      </w:r>
      <w:r>
        <w:rPr>
          <w:rFonts w:ascii="Arial" w:hAnsi="Arial" w:cs="Arial"/>
          <w:sz w:val="24"/>
          <w:szCs w:val="24"/>
        </w:rPr>
        <w:tab/>
      </w:r>
      <w:r>
        <w:rPr>
          <w:rFonts w:ascii="Arial" w:hAnsi="Arial" w:cs="Arial"/>
          <w:sz w:val="24"/>
          <w:szCs w:val="24"/>
        </w:rPr>
        <w:tab/>
        <w:t>Jiří Vermach</w:t>
      </w:r>
    </w:p>
    <w:p w:rsidR="00032A72" w:rsidRDefault="00032A72" w:rsidP="00376F36">
      <w:pPr>
        <w:rPr>
          <w:rFonts w:ascii="Arial" w:hAnsi="Arial" w:cs="Arial"/>
          <w:sz w:val="24"/>
          <w:szCs w:val="24"/>
        </w:rPr>
      </w:pPr>
    </w:p>
    <w:p w:rsidR="00601A23" w:rsidRDefault="00601A23" w:rsidP="00BE21E5"/>
    <w:p w:rsidR="00166524" w:rsidRDefault="00166524" w:rsidP="00BE21E5"/>
    <w:p w:rsidR="00166524" w:rsidRDefault="00166524" w:rsidP="00BE21E5"/>
    <w:p w:rsidR="00166524" w:rsidRDefault="00166524" w:rsidP="00BE21E5"/>
    <w:p w:rsidR="00A734DD" w:rsidRDefault="00A734DD" w:rsidP="00BE21E5">
      <w:pPr>
        <w:rPr>
          <w:rFonts w:ascii="Arial" w:hAnsi="Arial" w:cs="Arial"/>
          <w:b/>
          <w:sz w:val="24"/>
          <w:szCs w:val="24"/>
        </w:rPr>
      </w:pPr>
    </w:p>
    <w:p w:rsidR="00A734DD" w:rsidRDefault="00A734DD" w:rsidP="00BE21E5">
      <w:pPr>
        <w:rPr>
          <w:rFonts w:ascii="Arial" w:hAnsi="Arial" w:cs="Arial"/>
          <w:b/>
          <w:sz w:val="24"/>
          <w:szCs w:val="24"/>
        </w:rPr>
      </w:pPr>
    </w:p>
    <w:p w:rsidR="00A734DD" w:rsidRDefault="00A734DD" w:rsidP="00BE21E5">
      <w:pPr>
        <w:rPr>
          <w:rFonts w:ascii="Arial" w:hAnsi="Arial" w:cs="Arial"/>
          <w:b/>
          <w:sz w:val="24"/>
          <w:szCs w:val="24"/>
        </w:rPr>
      </w:pPr>
    </w:p>
    <w:p w:rsidR="00A734DD" w:rsidRDefault="00A734DD" w:rsidP="00BE21E5">
      <w:pPr>
        <w:rPr>
          <w:rFonts w:ascii="Arial" w:hAnsi="Arial" w:cs="Arial"/>
          <w:b/>
          <w:sz w:val="24"/>
          <w:szCs w:val="24"/>
        </w:rPr>
      </w:pPr>
    </w:p>
    <w:p w:rsidR="00601A23" w:rsidRPr="00166524" w:rsidRDefault="00601A23" w:rsidP="00BE21E5">
      <w:pPr>
        <w:rPr>
          <w:rFonts w:ascii="Arial" w:hAnsi="Arial" w:cs="Arial"/>
          <w:b/>
          <w:sz w:val="24"/>
          <w:szCs w:val="24"/>
        </w:rPr>
      </w:pPr>
      <w:r w:rsidRPr="00166524">
        <w:rPr>
          <w:rFonts w:ascii="Arial" w:hAnsi="Arial" w:cs="Arial"/>
          <w:b/>
          <w:sz w:val="24"/>
          <w:szCs w:val="24"/>
        </w:rPr>
        <w:lastRenderedPageBreak/>
        <w:t>Fotodokumentace:</w:t>
      </w:r>
    </w:p>
    <w:p w:rsidR="00601A23" w:rsidRDefault="005A1481" w:rsidP="00166524">
      <w:pPr>
        <w:jc w:val="center"/>
        <w:rPr>
          <w:b/>
        </w:rPr>
      </w:pPr>
      <w:r>
        <w:rPr>
          <w:b/>
          <w:noProof/>
        </w:rPr>
        <w:drawing>
          <wp:inline distT="0" distB="0" distL="0" distR="0">
            <wp:extent cx="2638425" cy="3517985"/>
            <wp:effectExtent l="19050" t="0" r="9525" b="0"/>
            <wp:docPr id="4" name="Obrázek 3" descr="IMG_58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5810.JPG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43532" cy="35247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01A23">
        <w:rPr>
          <w:b/>
          <w:noProof/>
        </w:rPr>
        <w:drawing>
          <wp:inline distT="0" distB="0" distL="0" distR="0">
            <wp:extent cx="3690359" cy="2610378"/>
            <wp:effectExtent l="0" t="533400" r="0" b="513822"/>
            <wp:docPr id="1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5706.JPG"/>
                    <pic:cNvPicPr/>
                  </pic:nvPicPr>
                  <pic:blipFill rotWithShape="1"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669" t="1801" r="-360" b="4177"/>
                    <a:stretch/>
                  </pic:blipFill>
                  <pic:spPr bwMode="auto">
                    <a:xfrm rot="5400000">
                      <a:off x="0" y="0"/>
                      <a:ext cx="3695823" cy="261424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601A23" w:rsidRDefault="00601A23" w:rsidP="00BE21E5">
      <w:pPr>
        <w:rPr>
          <w:b/>
        </w:rPr>
      </w:pPr>
    </w:p>
    <w:p w:rsidR="00E507F1" w:rsidRDefault="00E507F1" w:rsidP="00BE21E5">
      <w:pPr>
        <w:rPr>
          <w:b/>
        </w:rPr>
      </w:pPr>
    </w:p>
    <w:p w:rsidR="00E507F1" w:rsidRDefault="00E507F1" w:rsidP="00BE21E5">
      <w:pPr>
        <w:rPr>
          <w:b/>
        </w:rPr>
      </w:pPr>
    </w:p>
    <w:p w:rsidR="00E507F1" w:rsidRDefault="00E507F1" w:rsidP="00BE21E5">
      <w:pPr>
        <w:rPr>
          <w:b/>
        </w:rPr>
      </w:pPr>
      <w:r>
        <w:rPr>
          <w:b/>
          <w:noProof/>
        </w:rPr>
        <w:drawing>
          <wp:inline distT="0" distB="0" distL="0" distR="0">
            <wp:extent cx="2800282" cy="3733800"/>
            <wp:effectExtent l="19050" t="0" r="68" b="0"/>
            <wp:docPr id="7" name="Obrázek 6" descr="IMG_58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5811.JP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00188" cy="3733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734DD">
        <w:rPr>
          <w:b/>
        </w:rPr>
        <w:t xml:space="preserve">            </w:t>
      </w:r>
      <w:r w:rsidR="00473712" w:rsidRPr="00473712">
        <w:rPr>
          <w:b/>
          <w:noProof/>
        </w:rPr>
        <w:drawing>
          <wp:inline distT="0" distB="0" distL="0" distR="0">
            <wp:extent cx="2800349" cy="3733800"/>
            <wp:effectExtent l="19050" t="0" r="1" b="0"/>
            <wp:docPr id="8" name="Obráze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5708.JP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1647" cy="373553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62627B" w:rsidRDefault="0062627B" w:rsidP="00BE21E5">
      <w:pPr>
        <w:rPr>
          <w:b/>
        </w:rPr>
      </w:pPr>
    </w:p>
    <w:p w:rsidR="00A734DD" w:rsidRDefault="00A734DD" w:rsidP="00BE21E5">
      <w:pPr>
        <w:rPr>
          <w:b/>
        </w:rPr>
      </w:pPr>
    </w:p>
    <w:p w:rsidR="00A734DD" w:rsidRDefault="00A734DD" w:rsidP="00BE21E5">
      <w:pPr>
        <w:rPr>
          <w:b/>
        </w:rPr>
      </w:pPr>
    </w:p>
    <w:p w:rsidR="0062627B" w:rsidRDefault="0062627B" w:rsidP="00BE21E5">
      <w:pPr>
        <w:rPr>
          <w:b/>
        </w:rPr>
      </w:pPr>
    </w:p>
    <w:p w:rsidR="0062627B" w:rsidRDefault="0062627B" w:rsidP="00166524">
      <w:pPr>
        <w:jc w:val="center"/>
        <w:rPr>
          <w:b/>
        </w:rPr>
      </w:pPr>
    </w:p>
    <w:p w:rsidR="005A1481" w:rsidRDefault="005A1481" w:rsidP="00166524">
      <w:pPr>
        <w:jc w:val="center"/>
        <w:rPr>
          <w:b/>
        </w:rPr>
      </w:pPr>
      <w:r>
        <w:rPr>
          <w:b/>
          <w:noProof/>
        </w:rPr>
        <w:drawing>
          <wp:inline distT="0" distB="0" distL="0" distR="0">
            <wp:extent cx="5257800" cy="3943350"/>
            <wp:effectExtent l="19050" t="0" r="0" b="0"/>
            <wp:docPr id="5" name="Obrázek 4" descr="IMG_58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5813.JP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60651" cy="39454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A1481" w:rsidRDefault="005A1481" w:rsidP="00166524">
      <w:pPr>
        <w:jc w:val="center"/>
        <w:rPr>
          <w:b/>
        </w:rPr>
      </w:pPr>
    </w:p>
    <w:p w:rsidR="005A1481" w:rsidRPr="00601A23" w:rsidRDefault="005A1481" w:rsidP="00166524">
      <w:pPr>
        <w:jc w:val="center"/>
        <w:rPr>
          <w:b/>
        </w:rPr>
      </w:pPr>
      <w:r w:rsidRPr="005A1481">
        <w:rPr>
          <w:b/>
          <w:noProof/>
        </w:rPr>
        <w:drawing>
          <wp:inline distT="0" distB="0" distL="0" distR="0">
            <wp:extent cx="5219700" cy="3914775"/>
            <wp:effectExtent l="19050" t="0" r="0" b="0"/>
            <wp:docPr id="6" name="Obráze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5708.JPG"/>
                    <pic:cNvPicPr/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5225328" cy="391899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sectPr w:rsidR="005A1481" w:rsidRPr="00601A23" w:rsidSect="005A1481">
      <w:pgSz w:w="23814" w:h="16839" w:orient="landscape" w:code="8"/>
      <w:pgMar w:top="1417" w:right="1417" w:bottom="1417" w:left="1417" w:header="708" w:footer="708" w:gutter="0"/>
      <w:cols w:num="2"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EE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4D14421D"/>
    <w:multiLevelType w:val="hybridMultilevel"/>
    <w:tmpl w:val="B86A30EC"/>
    <w:lvl w:ilvl="0" w:tplc="B5980DBE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 w:hint="default"/>
      </w:rPr>
    </w:lvl>
    <w:lvl w:ilvl="1" w:tplc="0405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5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5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5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5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5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5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5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7A544AEC"/>
    <w:multiLevelType w:val="singleLevel"/>
    <w:tmpl w:val="78CA4CB0"/>
    <w:lvl w:ilvl="0">
      <w:start w:val="16"/>
      <w:numFmt w:val="bullet"/>
      <w:lvlText w:val="-"/>
      <w:lvlJc w:val="left"/>
      <w:pPr>
        <w:tabs>
          <w:tab w:val="num" w:pos="360"/>
        </w:tabs>
        <w:ind w:left="360" w:hanging="360"/>
      </w:pPr>
    </w:lvl>
  </w:abstractNum>
  <w:num w:numId="1">
    <w:abstractNumId w:val="0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oNotDisplayPageBoundaries/>
  <w:proofState w:spelling="clean" w:grammar="clean"/>
  <w:stylePaneFormatFilter w:val="3F01"/>
  <w:defaultTabStop w:val="708"/>
  <w:hyphenationZone w:val="425"/>
  <w:drawingGridHorizontalSpacing w:val="110"/>
  <w:displayHorizontalDrawingGridEvery w:val="2"/>
  <w:characterSpacingControl w:val="doNotCompress"/>
  <w:compat/>
  <w:rsids>
    <w:rsidRoot w:val="00376F36"/>
    <w:rsid w:val="00032A72"/>
    <w:rsid w:val="00051D2C"/>
    <w:rsid w:val="00123B97"/>
    <w:rsid w:val="00146924"/>
    <w:rsid w:val="00166524"/>
    <w:rsid w:val="00192C21"/>
    <w:rsid w:val="00376F36"/>
    <w:rsid w:val="003C40F5"/>
    <w:rsid w:val="00473712"/>
    <w:rsid w:val="00541085"/>
    <w:rsid w:val="005A1481"/>
    <w:rsid w:val="00601A23"/>
    <w:rsid w:val="0062627B"/>
    <w:rsid w:val="006B7660"/>
    <w:rsid w:val="00857911"/>
    <w:rsid w:val="008C245E"/>
    <w:rsid w:val="009109A9"/>
    <w:rsid w:val="00910A27"/>
    <w:rsid w:val="009764DF"/>
    <w:rsid w:val="009B2D25"/>
    <w:rsid w:val="00A734DD"/>
    <w:rsid w:val="00BE21E5"/>
    <w:rsid w:val="00BE5E53"/>
    <w:rsid w:val="00C000FD"/>
    <w:rsid w:val="00C24FEB"/>
    <w:rsid w:val="00D60241"/>
    <w:rsid w:val="00E507F1"/>
    <w:rsid w:val="00F31A76"/>
    <w:rsid w:val="00F51289"/>
    <w:rsid w:val="00F61778"/>
    <w:rsid w:val="00FA518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Theme="minorHAnsi" w:hAnsi="Times New Roman" w:cs="Times New Roman"/>
        <w:lang w:val="cs-CZ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">
    <w:name w:val="Normal"/>
    <w:qFormat/>
    <w:rsid w:val="00376F36"/>
    <w:rPr>
      <w:rFonts w:ascii="Calibri" w:hAnsi="Calibri" w:cs="Calibri"/>
      <w:sz w:val="22"/>
      <w:szCs w:val="22"/>
      <w:lang w:eastAsia="cs-CZ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Zkladntext">
    <w:name w:val="Body Text"/>
    <w:basedOn w:val="Normln"/>
    <w:link w:val="ZkladntextChar"/>
    <w:uiPriority w:val="99"/>
    <w:unhideWhenUsed/>
    <w:rsid w:val="00376F36"/>
    <w:pPr>
      <w:ind w:right="-285"/>
    </w:pPr>
    <w:rPr>
      <w:rFonts w:ascii="Times New Roman" w:hAnsi="Times New Roman" w:cs="Times New Roman"/>
      <w:sz w:val="28"/>
      <w:szCs w:val="28"/>
    </w:rPr>
  </w:style>
  <w:style w:type="character" w:customStyle="1" w:styleId="ZkladntextChar">
    <w:name w:val="Základní text Char"/>
    <w:basedOn w:val="Standardnpsmoodstavce"/>
    <w:link w:val="Zkladntext"/>
    <w:uiPriority w:val="99"/>
    <w:rsid w:val="00376F36"/>
    <w:rPr>
      <w:sz w:val="28"/>
      <w:szCs w:val="28"/>
      <w:lang w:eastAsia="cs-CZ"/>
    </w:rPr>
  </w:style>
  <w:style w:type="paragraph" w:styleId="Textbubliny">
    <w:name w:val="Balloon Text"/>
    <w:basedOn w:val="Normln"/>
    <w:link w:val="TextbublinyChar"/>
    <w:uiPriority w:val="99"/>
    <w:semiHidden/>
    <w:unhideWhenUsed/>
    <w:rsid w:val="00BE21E5"/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BE21E5"/>
    <w:rPr>
      <w:rFonts w:ascii="Tahoma" w:hAnsi="Tahoma" w:cs="Tahoma"/>
      <w:sz w:val="16"/>
      <w:szCs w:val="16"/>
      <w:lang w:eastAsia="cs-CZ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cs-CZ" w:eastAsia="cs-CZ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">
    <w:name w:val="Normal"/>
    <w:qFormat/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8829040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microsoft.com/office/2007/relationships/stylesWithEffects" Target="stylesWithEffects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fontTable" Target="fontTable.xml"/><Relationship Id="rId5" Type="http://schemas.openxmlformats.org/officeDocument/2006/relationships/image" Target="media/image1.jpeg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Motiv sady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celář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56</TotalTime>
  <Pages>2</Pages>
  <Words>489</Words>
  <Characters>2888</Characters>
  <Application>Microsoft Office Word</Application>
  <DocSecurity>0</DocSecurity>
  <Lines>24</Lines>
  <Paragraphs>6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3371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jirkav</dc:creator>
  <cp:lastModifiedBy>jirkav</cp:lastModifiedBy>
  <cp:revision>4</cp:revision>
  <cp:lastPrinted>2012-10-15T09:01:00Z</cp:lastPrinted>
  <dcterms:created xsi:type="dcterms:W3CDTF">2012-10-15T08:37:00Z</dcterms:created>
  <dcterms:modified xsi:type="dcterms:W3CDTF">2012-10-15T13:28:00Z</dcterms:modified>
</cp:coreProperties>
</file>